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8E687" w14:textId="17023F36" w:rsidR="007757EF" w:rsidRPr="00302478" w:rsidRDefault="007757EF" w:rsidP="007757EF">
      <w:pPr>
        <w:jc w:val="center"/>
        <w:rPr>
          <w:rFonts w:ascii="Corbel" w:hAnsi="Corbel"/>
          <w:b/>
          <w:bCs/>
          <w:color w:val="70AD47" w:themeColor="accent6"/>
          <w:sz w:val="40"/>
          <w:szCs w:val="40"/>
        </w:rPr>
      </w:pPr>
    </w:p>
    <w:p w14:paraId="2E80B7DD" w14:textId="20B3F79E" w:rsidR="007757EF" w:rsidRPr="00302478" w:rsidRDefault="007757EF" w:rsidP="007757EF">
      <w:pPr>
        <w:jc w:val="center"/>
        <w:rPr>
          <w:rFonts w:ascii="Corbel" w:hAnsi="Corbel"/>
          <w:b/>
          <w:color w:val="70AD47" w:themeColor="accent6"/>
        </w:rPr>
      </w:pPr>
    </w:p>
    <w:p w14:paraId="1B1A6591" w14:textId="77777777" w:rsidR="007757EF" w:rsidRPr="00302478" w:rsidRDefault="007757EF" w:rsidP="007757EF">
      <w:pPr>
        <w:jc w:val="center"/>
        <w:rPr>
          <w:rFonts w:ascii="Corbel" w:hAnsi="Corbel"/>
          <w:b/>
          <w:color w:val="808080" w:themeColor="background1" w:themeShade="80"/>
          <w:sz w:val="40"/>
        </w:rPr>
      </w:pPr>
    </w:p>
    <w:p w14:paraId="5EB71BB4" w14:textId="5AF0365D" w:rsidR="007757EF" w:rsidRPr="00302478" w:rsidRDefault="007757EF" w:rsidP="007757EF">
      <w:pPr>
        <w:jc w:val="center"/>
        <w:rPr>
          <w:rFonts w:ascii="Corbel" w:hAnsi="Corbel"/>
          <w:b/>
          <w:bCs/>
          <w:sz w:val="48"/>
          <w:szCs w:val="48"/>
        </w:rPr>
      </w:pPr>
      <w:r w:rsidRPr="00DF3B18">
        <w:rPr>
          <w:rFonts w:ascii="Corbel" w:hAnsi="Corbel"/>
          <w:b/>
          <w:bCs/>
          <w:sz w:val="48"/>
          <w:szCs w:val="48"/>
        </w:rPr>
        <w:t>COMMON MARKET FOR EASTERN AND SOUTHERN AFRICA (COMESA)</w:t>
      </w:r>
    </w:p>
    <w:p w14:paraId="31AEB2CA" w14:textId="77777777" w:rsidR="007757EF" w:rsidRPr="00302478" w:rsidRDefault="007757EF" w:rsidP="007757EF">
      <w:pPr>
        <w:jc w:val="center"/>
        <w:rPr>
          <w:rFonts w:ascii="Corbel" w:hAnsi="Corbel"/>
          <w:b/>
          <w:bCs/>
          <w:sz w:val="48"/>
          <w:szCs w:val="48"/>
        </w:rPr>
      </w:pPr>
      <w:r w:rsidRPr="00DF3B18">
        <w:rPr>
          <w:rFonts w:ascii="Corbel" w:hAnsi="Corbel"/>
          <w:b/>
          <w:bCs/>
          <w:sz w:val="48"/>
          <w:szCs w:val="48"/>
        </w:rPr>
        <w:t>Accelerating Sustainable and Clean Energy Access Transformation Regional Energy Access Acceleration Platform Project (P180547)</w:t>
      </w:r>
      <w:r w:rsidRPr="00DF3B18">
        <w:rPr>
          <w:rFonts w:ascii="Corbel" w:hAnsi="Corbel"/>
          <w:b/>
          <w:bCs/>
          <w:sz w:val="48"/>
          <w:szCs w:val="48"/>
        </w:rPr>
        <w:br/>
        <w:t>Original Financing and Green Climate Fund Additional Financing</w:t>
      </w:r>
    </w:p>
    <w:p w14:paraId="160DC687" w14:textId="77777777" w:rsidR="007757EF" w:rsidRDefault="007757EF" w:rsidP="007757EF">
      <w:pPr>
        <w:jc w:val="center"/>
        <w:rPr>
          <w:rFonts w:ascii="Corbel" w:hAnsi="Corbel"/>
          <w:b/>
          <w:sz w:val="48"/>
        </w:rPr>
      </w:pPr>
    </w:p>
    <w:p w14:paraId="2985E609" w14:textId="77777777" w:rsidR="007757EF" w:rsidRPr="00302478" w:rsidRDefault="007757EF" w:rsidP="007757EF">
      <w:pPr>
        <w:jc w:val="center"/>
        <w:rPr>
          <w:rFonts w:ascii="Corbel" w:hAnsi="Corbel"/>
          <w:b/>
          <w:color w:val="4472C4" w:themeColor="accent1"/>
          <w:sz w:val="48"/>
        </w:rPr>
      </w:pPr>
      <w:r w:rsidRPr="00DF3B18">
        <w:rPr>
          <w:rFonts w:ascii="Corbel" w:hAnsi="Corbel"/>
          <w:b/>
          <w:color w:val="4472C4" w:themeColor="accent1"/>
          <w:sz w:val="48"/>
        </w:rPr>
        <w:t>ENVIRONMENTAL AND SOCIAL</w:t>
      </w:r>
    </w:p>
    <w:p w14:paraId="10D6BB91" w14:textId="77777777" w:rsidR="007757EF" w:rsidRPr="00DF3B18" w:rsidRDefault="007757EF" w:rsidP="007757EF">
      <w:pPr>
        <w:jc w:val="center"/>
        <w:rPr>
          <w:rFonts w:ascii="Corbel" w:hAnsi="Corbel"/>
          <w:b/>
          <w:color w:val="4472C4" w:themeColor="accent1"/>
          <w:sz w:val="48"/>
        </w:rPr>
      </w:pPr>
      <w:r w:rsidRPr="00DF3B18">
        <w:rPr>
          <w:rFonts w:ascii="Corbel" w:hAnsi="Corbel"/>
          <w:b/>
          <w:color w:val="4472C4" w:themeColor="accent1"/>
          <w:sz w:val="48"/>
        </w:rPr>
        <w:t>COMMITMENT PLAN (ESCP)</w:t>
      </w:r>
    </w:p>
    <w:p w14:paraId="18E66A6B" w14:textId="77777777" w:rsidR="007757EF" w:rsidRPr="00302478" w:rsidRDefault="007757EF" w:rsidP="007757EF">
      <w:pPr>
        <w:jc w:val="center"/>
        <w:rPr>
          <w:rFonts w:ascii="Corbel" w:hAnsi="Corbel"/>
          <w:b/>
          <w:sz w:val="48"/>
        </w:rPr>
      </w:pPr>
    </w:p>
    <w:p w14:paraId="7741B224" w14:textId="066349BA" w:rsidR="007757EF" w:rsidRPr="002A5CE8" w:rsidRDefault="007757EF" w:rsidP="007757EF">
      <w:pPr>
        <w:jc w:val="center"/>
        <w:rPr>
          <w:rFonts w:ascii="Corbel" w:hAnsi="Corbel"/>
          <w:b/>
          <w:bCs/>
          <w:sz w:val="40"/>
          <w:szCs w:val="40"/>
        </w:rPr>
      </w:pPr>
      <w:r w:rsidRPr="00DF3B18">
        <w:rPr>
          <w:rFonts w:ascii="Corbel" w:hAnsi="Corbel"/>
          <w:b/>
          <w:bCs/>
          <w:sz w:val="40"/>
          <w:szCs w:val="40"/>
        </w:rPr>
        <w:t>UPDATED VERSION</w:t>
      </w:r>
    </w:p>
    <w:p w14:paraId="55365583" w14:textId="4616CCD5" w:rsidR="00667D94" w:rsidRDefault="00DB26ED" w:rsidP="00C439A6">
      <w:pPr>
        <w:jc w:val="center"/>
        <w:rPr>
          <w:rFonts w:ascii="Corbel" w:hAnsi="Corbel"/>
          <w:b/>
          <w:sz w:val="40"/>
          <w:szCs w:val="18"/>
        </w:rPr>
      </w:pPr>
      <w:r>
        <w:rPr>
          <w:rFonts w:ascii="Corbel" w:hAnsi="Corbel"/>
          <w:b/>
          <w:sz w:val="40"/>
          <w:szCs w:val="18"/>
        </w:rPr>
        <w:t>October</w:t>
      </w:r>
      <w:r w:rsidR="007757EF" w:rsidRPr="00DF3B18">
        <w:rPr>
          <w:rFonts w:ascii="Corbel" w:hAnsi="Corbel"/>
          <w:b/>
          <w:sz w:val="40"/>
          <w:szCs w:val="18"/>
        </w:rPr>
        <w:t xml:space="preserve"> 2026</w:t>
      </w:r>
    </w:p>
    <w:p w14:paraId="2385CA4F" w14:textId="77777777" w:rsidR="00DF3B18" w:rsidRDefault="00DF3B18" w:rsidP="00C439A6">
      <w:pPr>
        <w:jc w:val="center"/>
        <w:rPr>
          <w:rFonts w:ascii="Corbel" w:hAnsi="Corbel"/>
          <w:b/>
          <w:sz w:val="40"/>
          <w:szCs w:val="18"/>
        </w:rPr>
        <w:sectPr w:rsidR="00DF3B18" w:rsidSect="00667D94">
          <w:footerReference w:type="even" r:id="rId13"/>
          <w:footerReference w:type="default" r:id="rId14"/>
          <w:footerReference w:type="first" r:id="rId15"/>
          <w:pgSz w:w="12240" w:h="15840"/>
          <w:pgMar w:top="864" w:right="936" w:bottom="864" w:left="936" w:header="720" w:footer="720" w:gutter="0"/>
          <w:cols w:space="720"/>
          <w:docGrid w:linePitch="360"/>
        </w:sectPr>
      </w:pPr>
    </w:p>
    <w:p w14:paraId="2E4B668E" w14:textId="77777777" w:rsidR="00DF3B18" w:rsidRPr="002364BB" w:rsidRDefault="00DF3B18" w:rsidP="00C439A6">
      <w:pPr>
        <w:jc w:val="center"/>
        <w:rPr>
          <w:rFonts w:ascii="Corbel" w:hAnsi="Corbel"/>
          <w:b/>
          <w:sz w:val="40"/>
          <w:szCs w:val="18"/>
        </w:rPr>
      </w:pPr>
    </w:p>
    <w:p w14:paraId="46E41649" w14:textId="1427C828" w:rsidR="007757EF" w:rsidRPr="00302478" w:rsidRDefault="007757EF" w:rsidP="007757EF">
      <w:pPr>
        <w:jc w:val="center"/>
        <w:rPr>
          <w:rFonts w:ascii="Calibri" w:hAnsi="Calibri"/>
          <w:b/>
        </w:rPr>
      </w:pPr>
      <w:r>
        <w:rPr>
          <w:b/>
          <w:sz w:val="26"/>
        </w:rPr>
        <w:t>ENVIRONMENTAL AND SOCIAL COMMITMENT PLAN</w:t>
      </w:r>
    </w:p>
    <w:p w14:paraId="50EDA22F" w14:textId="2C188103" w:rsidR="00DF3B18" w:rsidRPr="00DF3B18" w:rsidRDefault="007757EF" w:rsidP="00DF3B18">
      <w:pPr>
        <w:pStyle w:val="ListParagraph"/>
        <w:numPr>
          <w:ilvl w:val="0"/>
          <w:numId w:val="1"/>
        </w:numPr>
        <w:ind w:left="360"/>
        <w:rPr>
          <w:rFonts w:ascii="Calibri" w:hAnsi="Calibri"/>
        </w:rPr>
      </w:pPr>
      <w:r w:rsidRPr="00DF3B18">
        <w:rPr>
          <w:rFonts w:ascii="Calibri" w:hAnsi="Calibri"/>
        </w:rPr>
        <w:t>The Common Market for Eastern and Southern Africa (COMESA) (the Recipient) is implementing the Accelerating Sustainable and Clean Energy Access Transformation Regional Energy Access Acceleration Platform Project (P180547) (the Project), as set out in the Original Financing Agreement and the GCF Financing Agreement (together, the Agreements). The International Development Association (the Association), in its own capacity, has provided the original financing for the Project and, acting as an Accredited Entity of the Green Climate Fund (GCF), has agreed to provide additional financing for the Project. This ESCP supersedes previous versions of the ESCP for the Project and shall apply both to the original financing and the additional financing.</w:t>
      </w:r>
    </w:p>
    <w:p w14:paraId="1B3CE512" w14:textId="42680E7D" w:rsidR="007757EF" w:rsidRPr="00DF3B18" w:rsidRDefault="007757EF" w:rsidP="007757EF">
      <w:pPr>
        <w:pStyle w:val="ListParagraph"/>
        <w:numPr>
          <w:ilvl w:val="0"/>
          <w:numId w:val="1"/>
        </w:numPr>
        <w:ind w:left="360"/>
        <w:rPr>
          <w:rFonts w:ascii="Calibri" w:hAnsi="Calibri"/>
        </w:rPr>
      </w:pPr>
      <w:r w:rsidRPr="00DF3B18">
        <w:rPr>
          <w:rFonts w:ascii="Calibri" w:hAnsi="Calibri"/>
        </w:rPr>
        <w:t>The Recipient shall ensure that the Project is carried out in accordance with the Environmental and Social Standards (ESSs) and this Environmental and Social Commitment Plan (ESCP), in a manner acceptable to the Association. The ESCP is a part of the Agreements. Unless otherwise defined in this ESCP, capitalized terms used in this ESCP have the meanings ascribed to them in the Agreements.</w:t>
      </w:r>
    </w:p>
    <w:p w14:paraId="0A2C9CDD" w14:textId="3F63AE98" w:rsidR="007757EF" w:rsidRPr="00DF3B18" w:rsidRDefault="007757EF" w:rsidP="007757EF">
      <w:pPr>
        <w:pStyle w:val="ListParagraph"/>
        <w:numPr>
          <w:ilvl w:val="0"/>
          <w:numId w:val="1"/>
        </w:numPr>
        <w:ind w:left="360"/>
        <w:rPr>
          <w:rFonts w:ascii="Calibri" w:hAnsi="Calibri"/>
        </w:rPr>
      </w:pPr>
      <w:r w:rsidRPr="00DF3B18">
        <w:rPr>
          <w:rFonts w:ascii="Calibri" w:hAnsi="Calibri"/>
        </w:rPr>
        <w:t xml:space="preserve">Without limitation to the foregoing, </w:t>
      </w:r>
      <w:proofErr w:type="gramStart"/>
      <w:r w:rsidRPr="00DF3B18">
        <w:rPr>
          <w:rFonts w:ascii="Calibri" w:hAnsi="Calibri"/>
        </w:rPr>
        <w:t>this ESCP</w:t>
      </w:r>
      <w:proofErr w:type="gramEnd"/>
      <w:r w:rsidRPr="00DF3B18">
        <w:rPr>
          <w:rFonts w:ascii="Calibri" w:hAnsi="Calibri"/>
        </w:rPr>
        <w:t xml:space="preserve"> sets out material measures and actions that the Recipient shall carry out or cause to be carried out, including, as applicable, their respective timeframes; institutional, staffing, training, monitoring and reporting arrangements; and grievance management. The ESCP also sets out the environmental and social (E&amp;S) documents that shall be prepared or updated, consulted, disclosed and implemented under the Project, consistent with the ESSs, in form and substance acceptable to the Association. Said E&amp;S documents may be revised from time to time with prior written agreement by the Association. As provided for under the Agreements, the Recipient shall ensure that there are sufficient funds available to cover the costs of implementing the ESCP.</w:t>
      </w:r>
    </w:p>
    <w:p w14:paraId="6C8A930A" w14:textId="7B1E80AC" w:rsidR="007757EF" w:rsidRDefault="007757EF" w:rsidP="007757EF">
      <w:pPr>
        <w:pStyle w:val="ListParagraph"/>
        <w:numPr>
          <w:ilvl w:val="0"/>
          <w:numId w:val="1"/>
        </w:numPr>
        <w:ind w:left="360"/>
        <w:rPr>
          <w:rFonts w:ascii="Calibri" w:hAnsi="Calibri"/>
        </w:rPr>
      </w:pPr>
      <w:r w:rsidRPr="00DF3B18">
        <w:rPr>
          <w:rFonts w:ascii="Calibri" w:hAnsi="Calibri"/>
        </w:rPr>
        <w:t xml:space="preserve">As agreed by the Association and the Recipient, this ESCP will be revised from time to time, if necessary, to reflect adaptive management of Project changes or unforeseen circumstances or in response to Project performance. In such circumstances, the Association and the Recipient agree to update the ESCP to reflect these changes through an exchange of letters signed between the Association and </w:t>
      </w:r>
      <w:proofErr w:type="gramStart"/>
      <w:r w:rsidRPr="00DF3B18">
        <w:rPr>
          <w:rFonts w:ascii="Calibri" w:hAnsi="Calibri"/>
        </w:rPr>
        <w:t>the Recipient’s</w:t>
      </w:r>
      <w:proofErr w:type="gramEnd"/>
      <w:r w:rsidRPr="00DF3B18">
        <w:rPr>
          <w:rFonts w:ascii="Calibri" w:hAnsi="Calibri"/>
        </w:rPr>
        <w:t xml:space="preserve"> Representative specified in the Agreements. The Recipient shall promptly disclose the updated ESCP.</w:t>
      </w:r>
    </w:p>
    <w:p w14:paraId="6B315B3F" w14:textId="5B3D57A1" w:rsidR="007638BB" w:rsidRPr="00302478" w:rsidRDefault="007638BB" w:rsidP="007757EF">
      <w:pPr>
        <w:pStyle w:val="ListParagraph"/>
        <w:numPr>
          <w:ilvl w:val="0"/>
          <w:numId w:val="1"/>
        </w:numPr>
        <w:ind w:left="360"/>
        <w:rPr>
          <w:rFonts w:ascii="Calibri" w:hAnsi="Calibri"/>
        </w:rPr>
      </w:pPr>
      <w:r w:rsidRPr="00DF3B18">
        <w:rPr>
          <w:rFonts w:ascii="Calibri" w:hAnsi="Calibri"/>
        </w:rPr>
        <w:t>The subsection on “Indicators for Implementation Readiness” below identifies the actions and measures to be monitored to assess Project readiness to begin implementation in accordance with this ESCP. Nevertheless, all actions and measures in this ESCP shall be implemented as set out in the “Timeframe” column below irrespective of whether they are listed in the referred subsection.</w:t>
      </w:r>
    </w:p>
    <w:p w14:paraId="43F51228" w14:textId="0D90C185" w:rsidR="007757EF" w:rsidRDefault="007757EF"/>
    <w:p w14:paraId="2BC64E4B" w14:textId="77777777" w:rsidR="007757EF" w:rsidRDefault="007757EF">
      <w:pPr>
        <w:sectPr w:rsidR="007757EF" w:rsidSect="00667D94">
          <w:pgSz w:w="12240" w:h="15840"/>
          <w:pgMar w:top="864" w:right="936" w:bottom="864" w:left="936" w:header="720" w:footer="720" w:gutter="0"/>
          <w:cols w:space="720"/>
          <w:docGrid w:linePitch="360"/>
        </w:sectPr>
      </w:pPr>
    </w:p>
    <w:tbl>
      <w:tblPr>
        <w:tblStyle w:val="TableGrid"/>
        <w:tblW w:w="14305" w:type="dxa"/>
        <w:tblLayout w:type="fixed"/>
        <w:tblCellMar>
          <w:left w:w="115" w:type="dxa"/>
          <w:right w:w="115" w:type="dxa"/>
        </w:tblCellMar>
        <w:tblLook w:val="04A0" w:firstRow="1" w:lastRow="0" w:firstColumn="1" w:lastColumn="0" w:noHBand="0" w:noVBand="1"/>
      </w:tblPr>
      <w:tblGrid>
        <w:gridCol w:w="625"/>
        <w:gridCol w:w="8370"/>
        <w:gridCol w:w="3150"/>
        <w:gridCol w:w="2160"/>
      </w:tblGrid>
      <w:tr w:rsidR="007757EF" w:rsidRPr="00302478" w14:paraId="331009CA" w14:textId="77777777" w:rsidTr="32DC1B58">
        <w:trPr>
          <w:cantSplit/>
          <w:trHeight w:val="56"/>
          <w:tblHeader/>
        </w:trPr>
        <w:tc>
          <w:tcPr>
            <w:tcW w:w="8995" w:type="dxa"/>
            <w:gridSpan w:val="2"/>
            <w:tcBorders>
              <w:top w:val="single" w:sz="4" w:space="0" w:color="000000" w:themeColor="text1"/>
            </w:tcBorders>
            <w:shd w:val="clear" w:color="auto" w:fill="C5E0B3" w:themeFill="accent6" w:themeFillTint="66"/>
          </w:tcPr>
          <w:p w14:paraId="43C81E2D" w14:textId="77777777" w:rsidR="00A805C8" w:rsidRDefault="00A52336">
            <w:pPr>
              <w:spacing w:after="40"/>
            </w:pPr>
            <w:r>
              <w:rPr>
                <w:b/>
                <w:sz w:val="16"/>
              </w:rPr>
              <w:lastRenderedPageBreak/>
              <w:t>MATERIAL MEASURES AND ACTIONS</w:t>
            </w:r>
          </w:p>
        </w:tc>
        <w:tc>
          <w:tcPr>
            <w:tcW w:w="3150" w:type="dxa"/>
            <w:tcBorders>
              <w:top w:val="single" w:sz="4" w:space="0" w:color="000000" w:themeColor="text1"/>
            </w:tcBorders>
            <w:shd w:val="clear" w:color="auto" w:fill="C5E0B3" w:themeFill="accent6" w:themeFillTint="66"/>
          </w:tcPr>
          <w:p w14:paraId="7983833C" w14:textId="77777777" w:rsidR="00A805C8" w:rsidRDefault="00A52336">
            <w:pPr>
              <w:spacing w:after="40"/>
            </w:pPr>
            <w:r>
              <w:rPr>
                <w:b/>
                <w:sz w:val="16"/>
              </w:rPr>
              <w:t>TIMEFRAME</w:t>
            </w:r>
          </w:p>
        </w:tc>
        <w:tc>
          <w:tcPr>
            <w:tcW w:w="2160" w:type="dxa"/>
            <w:tcBorders>
              <w:top w:val="single" w:sz="4" w:space="0" w:color="000000" w:themeColor="text1"/>
            </w:tcBorders>
            <w:shd w:val="clear" w:color="auto" w:fill="C5E0B3" w:themeFill="accent6" w:themeFillTint="66"/>
          </w:tcPr>
          <w:p w14:paraId="72E0EA01" w14:textId="77777777" w:rsidR="00A805C8" w:rsidRDefault="00A52336">
            <w:pPr>
              <w:spacing w:after="40"/>
            </w:pPr>
            <w:r>
              <w:rPr>
                <w:b/>
                <w:sz w:val="16"/>
              </w:rPr>
              <w:t>RESPONSIBLE ENTITY</w:t>
            </w:r>
          </w:p>
        </w:tc>
      </w:tr>
      <w:tr w:rsidR="007757EF" w:rsidRPr="00302478" w14:paraId="0595B062" w14:textId="77777777" w:rsidTr="32DC1B58">
        <w:trPr>
          <w:cantSplit/>
          <w:trHeight w:val="20"/>
        </w:trPr>
        <w:tc>
          <w:tcPr>
            <w:tcW w:w="14305" w:type="dxa"/>
            <w:gridSpan w:val="4"/>
            <w:tcBorders>
              <w:bottom w:val="single" w:sz="4" w:space="0" w:color="auto"/>
            </w:tcBorders>
            <w:shd w:val="clear" w:color="auto" w:fill="F4B083" w:themeFill="accent2" w:themeFillTint="99"/>
          </w:tcPr>
          <w:p w14:paraId="01F1A707" w14:textId="77777777" w:rsidR="00A805C8" w:rsidRDefault="00A52336">
            <w:pPr>
              <w:spacing w:after="40"/>
            </w:pPr>
            <w:r>
              <w:rPr>
                <w:b/>
                <w:sz w:val="16"/>
              </w:rPr>
              <w:t>IMPLEMENTATION ARRANGEMENTS AND CAPACITY SUPPORT</w:t>
            </w:r>
          </w:p>
        </w:tc>
      </w:tr>
      <w:tr w:rsidR="007757EF" w:rsidRPr="00302478" w14:paraId="3C68B012" w14:textId="77777777" w:rsidTr="32DC1B58">
        <w:trPr>
          <w:cantSplit/>
          <w:trHeight w:val="20"/>
        </w:trPr>
        <w:tc>
          <w:tcPr>
            <w:tcW w:w="625" w:type="dxa"/>
            <w:tcBorders>
              <w:bottom w:val="single" w:sz="4" w:space="0" w:color="auto"/>
            </w:tcBorders>
          </w:tcPr>
          <w:p w14:paraId="5A9C52A0" w14:textId="77777777" w:rsidR="007757EF" w:rsidRPr="00302478" w:rsidRDefault="007757EF" w:rsidP="00C119D3">
            <w:pPr>
              <w:keepLines/>
              <w:widowControl w:val="0"/>
              <w:rPr>
                <w:rFonts w:cstheme="minorHAnsi"/>
                <w:b/>
                <w:sz w:val="20"/>
                <w:szCs w:val="20"/>
              </w:rPr>
            </w:pPr>
            <w:r w:rsidRPr="00302478">
              <w:rPr>
                <w:rFonts w:cstheme="minorHAnsi"/>
                <w:sz w:val="20"/>
                <w:szCs w:val="20"/>
              </w:rPr>
              <w:t>A</w:t>
            </w:r>
          </w:p>
        </w:tc>
        <w:tc>
          <w:tcPr>
            <w:tcW w:w="8370" w:type="dxa"/>
            <w:tcBorders>
              <w:bottom w:val="single" w:sz="4" w:space="0" w:color="auto"/>
            </w:tcBorders>
          </w:tcPr>
          <w:p w14:paraId="31D04CD2" w14:textId="77777777" w:rsidR="00A805C8" w:rsidRDefault="00A52336">
            <w:pPr>
              <w:spacing w:after="40"/>
            </w:pPr>
            <w:r>
              <w:rPr>
                <w:b/>
                <w:sz w:val="16"/>
              </w:rPr>
              <w:t>ORGANIZATIONAL STRUCTURE</w:t>
            </w:r>
          </w:p>
          <w:p w14:paraId="78E8BD26" w14:textId="77777777" w:rsidR="007D7536" w:rsidRPr="007D7536" w:rsidRDefault="007D7536" w:rsidP="007D7536">
            <w:pPr>
              <w:pStyle w:val="ListParagraph"/>
              <w:numPr>
                <w:ilvl w:val="0"/>
                <w:numId w:val="12"/>
              </w:numPr>
              <w:spacing w:after="40"/>
              <w:rPr>
                <w:sz w:val="16"/>
              </w:rPr>
            </w:pPr>
            <w:r w:rsidRPr="007D7536">
              <w:rPr>
                <w:sz w:val="16"/>
              </w:rPr>
              <w:t>Maintain the Project Implementation Unit (PIU) within the COMESA Secretariat with qualified staff and resources to support the management of environmental, social, health and safety (ESHS) risks and impacts of the Project, including maintaining throughout Project implementation an Environmental Specialist (with occupational health and safety expertise), a Social Specialist, and a Stakeholder Engagement and Communications Specialist, all with qualifications, experience and terms of reference acceptable to the Association. The PIU shall mobilize additional specialist support as needed based on the scale and technical complexity of Project activities.</w:t>
            </w:r>
          </w:p>
          <w:p w14:paraId="13AD4BA6" w14:textId="77777777" w:rsidR="007D7536" w:rsidRPr="007D7536" w:rsidRDefault="007D7536" w:rsidP="007D7536">
            <w:pPr>
              <w:pStyle w:val="ListParagraph"/>
              <w:numPr>
                <w:ilvl w:val="0"/>
                <w:numId w:val="12"/>
              </w:numPr>
              <w:spacing w:after="40"/>
              <w:rPr>
                <w:sz w:val="16"/>
              </w:rPr>
            </w:pPr>
            <w:r w:rsidRPr="007D7536">
              <w:rPr>
                <w:sz w:val="16"/>
              </w:rPr>
              <w:t>Ensure that the PIU provides E&amp;S guidance and oversight for the Project Preparation Facility, technical assistance and Business Development Grants.</w:t>
            </w:r>
          </w:p>
          <w:p w14:paraId="68BE421C" w14:textId="7A3BE80F" w:rsidR="00A805C8" w:rsidRPr="007D7536" w:rsidRDefault="007D7536" w:rsidP="007D7536">
            <w:pPr>
              <w:pStyle w:val="ListParagraph"/>
              <w:numPr>
                <w:ilvl w:val="0"/>
                <w:numId w:val="12"/>
              </w:numPr>
              <w:spacing w:after="40"/>
            </w:pPr>
            <w:r w:rsidRPr="007D7536">
              <w:rPr>
                <w:sz w:val="16"/>
              </w:rPr>
              <w:t>Establish and thereafter maintain an adequately resourced E&amp;S unit or section within the COMESA Secretariat, headed by a qualified senior E&amp;S officer.</w:t>
            </w:r>
          </w:p>
        </w:tc>
        <w:tc>
          <w:tcPr>
            <w:tcW w:w="3150" w:type="dxa"/>
            <w:tcBorders>
              <w:bottom w:val="single" w:sz="4" w:space="0" w:color="auto"/>
            </w:tcBorders>
          </w:tcPr>
          <w:p w14:paraId="672A6659" w14:textId="77777777" w:rsidR="00A805C8" w:rsidRDefault="00A805C8">
            <w:pPr>
              <w:spacing w:after="40"/>
            </w:pPr>
          </w:p>
          <w:p w14:paraId="09F2C895" w14:textId="77777777" w:rsidR="007D7536" w:rsidRPr="007D7536" w:rsidRDefault="007D7536" w:rsidP="007D7536">
            <w:pPr>
              <w:pStyle w:val="ListParagraph"/>
              <w:numPr>
                <w:ilvl w:val="0"/>
                <w:numId w:val="10"/>
              </w:numPr>
              <w:spacing w:after="40"/>
              <w:rPr>
                <w:sz w:val="16"/>
              </w:rPr>
            </w:pPr>
            <w:r w:rsidRPr="007D7536">
              <w:rPr>
                <w:sz w:val="16"/>
              </w:rPr>
              <w:t>Maintain the PIU, including the Environmental Specialist (with occupational health and safety expertise), Social Specialist, and Stakeholder Engagement and Communications Specialist, throughout Project implementation.</w:t>
            </w:r>
          </w:p>
          <w:p w14:paraId="4205B2E7" w14:textId="4C35D6B0" w:rsidR="007D7536" w:rsidRPr="007D7536" w:rsidRDefault="007D7536" w:rsidP="007D7536">
            <w:pPr>
              <w:pStyle w:val="ListParagraph"/>
              <w:numPr>
                <w:ilvl w:val="0"/>
                <w:numId w:val="10"/>
              </w:numPr>
              <w:spacing w:after="40"/>
              <w:rPr>
                <w:sz w:val="16"/>
              </w:rPr>
            </w:pPr>
            <w:r w:rsidRPr="007D7536">
              <w:rPr>
                <w:sz w:val="16"/>
              </w:rPr>
              <w:t>Provide E&amp;S guidance and oversight for the Project Preparation Facility, technical assistance activities, and Business Development Grants throughout Project implementation.</w:t>
            </w:r>
          </w:p>
          <w:p w14:paraId="6FAD194A" w14:textId="07FB77CD" w:rsidR="007D7536" w:rsidRPr="007D7536" w:rsidRDefault="007D7536" w:rsidP="007D7536">
            <w:pPr>
              <w:pStyle w:val="ListParagraph"/>
              <w:numPr>
                <w:ilvl w:val="0"/>
                <w:numId w:val="10"/>
              </w:numPr>
              <w:spacing w:after="40"/>
              <w:rPr>
                <w:sz w:val="16"/>
              </w:rPr>
            </w:pPr>
            <w:r w:rsidRPr="007D7536">
              <w:rPr>
                <w:sz w:val="16"/>
              </w:rPr>
              <w:t>Establish the E&amp;S unit or section within the COMESA Secretariat no later than the fifth anniversary of the Effective Date of the Additional Financing and thereafter maintain it throughout Project implementation.</w:t>
            </w:r>
          </w:p>
          <w:p w14:paraId="007239D2" w14:textId="7A00C0D6" w:rsidR="00A805C8" w:rsidRDefault="00A805C8">
            <w:pPr>
              <w:spacing w:after="40"/>
            </w:pPr>
          </w:p>
        </w:tc>
        <w:tc>
          <w:tcPr>
            <w:tcW w:w="2160" w:type="dxa"/>
            <w:tcBorders>
              <w:bottom w:val="single" w:sz="4" w:space="0" w:color="auto"/>
            </w:tcBorders>
          </w:tcPr>
          <w:p w14:paraId="59A3AC06" w14:textId="77777777" w:rsidR="00A805C8" w:rsidRDefault="00A52336">
            <w:pPr>
              <w:spacing w:after="40"/>
            </w:pPr>
            <w:r>
              <w:rPr>
                <w:b/>
                <w:sz w:val="16"/>
              </w:rPr>
              <w:t>COMESA</w:t>
            </w:r>
          </w:p>
        </w:tc>
      </w:tr>
      <w:tr w:rsidR="007757EF" w:rsidRPr="00302478" w14:paraId="160128D3" w14:textId="77777777" w:rsidTr="32DC1B58">
        <w:trPr>
          <w:cantSplit/>
          <w:trHeight w:val="20"/>
        </w:trPr>
        <w:tc>
          <w:tcPr>
            <w:tcW w:w="625" w:type="dxa"/>
            <w:tcBorders>
              <w:bottom w:val="single" w:sz="4" w:space="0" w:color="auto"/>
            </w:tcBorders>
          </w:tcPr>
          <w:p w14:paraId="17378081" w14:textId="77777777" w:rsidR="007757EF" w:rsidRPr="00302478" w:rsidRDefault="007757EF" w:rsidP="00C119D3">
            <w:pPr>
              <w:keepLines/>
              <w:widowControl w:val="0"/>
              <w:rPr>
                <w:rFonts w:cstheme="minorHAnsi"/>
                <w:b/>
                <w:sz w:val="20"/>
                <w:szCs w:val="20"/>
              </w:rPr>
            </w:pPr>
            <w:r w:rsidRPr="00302478">
              <w:rPr>
                <w:rFonts w:cstheme="minorHAnsi"/>
                <w:sz w:val="20"/>
                <w:szCs w:val="20"/>
              </w:rPr>
              <w:t>B</w:t>
            </w:r>
          </w:p>
        </w:tc>
        <w:tc>
          <w:tcPr>
            <w:tcW w:w="8370" w:type="dxa"/>
            <w:tcBorders>
              <w:bottom w:val="single" w:sz="4" w:space="0" w:color="auto"/>
            </w:tcBorders>
          </w:tcPr>
          <w:p w14:paraId="7CFA959B" w14:textId="77777777" w:rsidR="00A805C8" w:rsidRDefault="00A52336">
            <w:pPr>
              <w:spacing w:after="40"/>
            </w:pPr>
            <w:r>
              <w:rPr>
                <w:b/>
                <w:sz w:val="16"/>
              </w:rPr>
              <w:t>CAPACITY BUILDING PLAN/MEASURES</w:t>
            </w:r>
          </w:p>
          <w:p w14:paraId="40217DF3" w14:textId="5AEA1DD2" w:rsidR="00A805C8" w:rsidRDefault="00681D0F">
            <w:pPr>
              <w:spacing w:after="40"/>
            </w:pPr>
            <w:r>
              <w:rPr>
                <w:sz w:val="16"/>
              </w:rPr>
              <w:t>Update and implement the Project’s capacity-building measures for PIU staff, Project workers, consultants, service providers, and relevant Business Development Grant Beneficiaries, as applicable, on: the Environmental and Social Framework (ESF) and World Bank Group Environmental, Health and Safety (EHS) Guidelines. Provide induction training for newly engaged personnel and periodic refresher and specialized training, as appropriate, throughout Project implementation</w:t>
            </w:r>
          </w:p>
        </w:tc>
        <w:tc>
          <w:tcPr>
            <w:tcW w:w="3150" w:type="dxa"/>
            <w:tcBorders>
              <w:bottom w:val="single" w:sz="4" w:space="0" w:color="auto"/>
            </w:tcBorders>
          </w:tcPr>
          <w:p w14:paraId="56A072C5" w14:textId="6F2EBD81" w:rsidR="00A805C8" w:rsidRDefault="00681D0F">
            <w:pPr>
              <w:spacing w:after="40"/>
            </w:pPr>
            <w:r>
              <w:rPr>
                <w:sz w:val="16"/>
              </w:rPr>
              <w:t>No</w:t>
            </w:r>
            <w:r w:rsidRPr="00681D0F">
              <w:rPr>
                <w:sz w:val="16"/>
              </w:rPr>
              <w:t xml:space="preserve"> later than three (3) months after the Effective Date of the Additional Financing and thereafter </w:t>
            </w:r>
            <w:proofErr w:type="gramStart"/>
            <w:r w:rsidRPr="00681D0F">
              <w:rPr>
                <w:sz w:val="16"/>
              </w:rPr>
              <w:t>implement</w:t>
            </w:r>
            <w:proofErr w:type="gramEnd"/>
            <w:r w:rsidRPr="00681D0F">
              <w:rPr>
                <w:sz w:val="16"/>
              </w:rPr>
              <w:t xml:space="preserve"> throughout Project implementation</w:t>
            </w:r>
            <w:r w:rsidR="00A52336">
              <w:rPr>
                <w:sz w:val="16"/>
              </w:rPr>
              <w:t>.</w:t>
            </w:r>
          </w:p>
        </w:tc>
        <w:tc>
          <w:tcPr>
            <w:tcW w:w="2160" w:type="dxa"/>
            <w:tcBorders>
              <w:bottom w:val="single" w:sz="4" w:space="0" w:color="auto"/>
            </w:tcBorders>
          </w:tcPr>
          <w:p w14:paraId="0A83326C" w14:textId="77777777" w:rsidR="00A805C8" w:rsidRDefault="00A52336">
            <w:pPr>
              <w:spacing w:after="40"/>
            </w:pPr>
            <w:r>
              <w:rPr>
                <w:b/>
                <w:sz w:val="16"/>
              </w:rPr>
              <w:t>COMESA</w:t>
            </w:r>
          </w:p>
        </w:tc>
      </w:tr>
      <w:tr w:rsidR="007757EF" w:rsidRPr="00302478" w14:paraId="07469B7C" w14:textId="77777777" w:rsidTr="32DC1B58">
        <w:trPr>
          <w:cantSplit/>
          <w:trHeight w:val="300"/>
        </w:trPr>
        <w:tc>
          <w:tcPr>
            <w:tcW w:w="14305" w:type="dxa"/>
            <w:gridSpan w:val="4"/>
            <w:tcBorders>
              <w:bottom w:val="single" w:sz="4" w:space="0" w:color="auto"/>
            </w:tcBorders>
            <w:shd w:val="clear" w:color="auto" w:fill="F4B083" w:themeFill="accent2" w:themeFillTint="99"/>
          </w:tcPr>
          <w:p w14:paraId="07480566" w14:textId="77777777" w:rsidR="00A805C8" w:rsidRDefault="00A52336">
            <w:pPr>
              <w:spacing w:after="40"/>
            </w:pPr>
            <w:r>
              <w:rPr>
                <w:b/>
                <w:sz w:val="16"/>
              </w:rPr>
              <w:t>MONITORING AND REPORTING</w:t>
            </w:r>
          </w:p>
        </w:tc>
      </w:tr>
      <w:tr w:rsidR="007757EF" w:rsidRPr="00302478" w14:paraId="7D03439F" w14:textId="77777777" w:rsidTr="32DC1B58">
        <w:trPr>
          <w:cantSplit/>
          <w:trHeight w:val="20"/>
        </w:trPr>
        <w:tc>
          <w:tcPr>
            <w:tcW w:w="625" w:type="dxa"/>
            <w:tcBorders>
              <w:bottom w:val="single" w:sz="4" w:space="0" w:color="auto"/>
            </w:tcBorders>
          </w:tcPr>
          <w:p w14:paraId="3AC790B4"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C</w:t>
            </w:r>
          </w:p>
        </w:tc>
        <w:tc>
          <w:tcPr>
            <w:tcW w:w="8370" w:type="dxa"/>
            <w:tcBorders>
              <w:bottom w:val="single" w:sz="4" w:space="0" w:color="auto"/>
            </w:tcBorders>
          </w:tcPr>
          <w:p w14:paraId="64EDDB47" w14:textId="77777777" w:rsidR="00A805C8" w:rsidRDefault="00A52336">
            <w:pPr>
              <w:spacing w:after="40"/>
            </w:pPr>
            <w:r>
              <w:rPr>
                <w:b/>
                <w:sz w:val="16"/>
              </w:rPr>
              <w:t>REGULAR REPORTING</w:t>
            </w:r>
          </w:p>
          <w:p w14:paraId="0FC37894" w14:textId="25A77CBA" w:rsidR="00A805C8" w:rsidRDefault="00A52336">
            <w:pPr>
              <w:spacing w:after="40"/>
            </w:pPr>
            <w:r>
              <w:rPr>
                <w:sz w:val="16"/>
              </w:rPr>
              <w:t>Prepare and submit to the Association regular monitoring reports on the E&amp;S performance of the Project. The reports shall include: status of implementation of the ESCP and E&amp;S documents; E&amp;S screening and risk classification of technical assistance, Grants and Subprojects, including application of the exclusion list; stakeholder engagement and disclosure; Project and worker grievances; E&amp;S performance of consultants, service providers and Business Development Grant Beneficiaries; incidents and accidents and implementation of corrective action plans; and conditions affecting implementation of the ESCP and related corrective and preventive measures.</w:t>
            </w:r>
          </w:p>
        </w:tc>
        <w:tc>
          <w:tcPr>
            <w:tcW w:w="3150" w:type="dxa"/>
            <w:tcBorders>
              <w:bottom w:val="single" w:sz="4" w:space="0" w:color="auto"/>
            </w:tcBorders>
          </w:tcPr>
          <w:p w14:paraId="5DAB6C7B" w14:textId="77777777" w:rsidR="00A805C8" w:rsidRDefault="00A805C8">
            <w:pPr>
              <w:spacing w:after="40"/>
            </w:pPr>
          </w:p>
          <w:p w14:paraId="10AD4D70" w14:textId="4AFC5449" w:rsidR="00A805C8" w:rsidRDefault="00681D0F">
            <w:pPr>
              <w:spacing w:after="40"/>
            </w:pPr>
            <w:r w:rsidRPr="00681D0F">
              <w:rPr>
                <w:sz w:val="16"/>
              </w:rPr>
              <w:t>Submit quarterly reports to the Association throughout Project implementation. Submit each report no later than 30 days after the end of each reporting period</w:t>
            </w:r>
          </w:p>
        </w:tc>
        <w:tc>
          <w:tcPr>
            <w:tcW w:w="2160" w:type="dxa"/>
            <w:tcBorders>
              <w:bottom w:val="single" w:sz="4" w:space="0" w:color="auto"/>
            </w:tcBorders>
          </w:tcPr>
          <w:p w14:paraId="49FC369D" w14:textId="77777777" w:rsidR="00A805C8" w:rsidRDefault="00A52336">
            <w:pPr>
              <w:spacing w:after="40"/>
            </w:pPr>
            <w:r>
              <w:rPr>
                <w:b/>
                <w:sz w:val="16"/>
              </w:rPr>
              <w:t>COMESA</w:t>
            </w:r>
          </w:p>
        </w:tc>
      </w:tr>
      <w:tr w:rsidR="007757EF" w:rsidRPr="00302478" w14:paraId="24B4329F" w14:textId="77777777" w:rsidTr="32DC1B58">
        <w:trPr>
          <w:cantSplit/>
          <w:trHeight w:val="20"/>
        </w:trPr>
        <w:tc>
          <w:tcPr>
            <w:tcW w:w="625" w:type="dxa"/>
            <w:tcBorders>
              <w:bottom w:val="single" w:sz="4" w:space="0" w:color="000000" w:themeColor="text1"/>
            </w:tcBorders>
          </w:tcPr>
          <w:p w14:paraId="01461BAF"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D</w:t>
            </w:r>
          </w:p>
        </w:tc>
        <w:tc>
          <w:tcPr>
            <w:tcW w:w="8370" w:type="dxa"/>
            <w:tcBorders>
              <w:bottom w:val="single" w:sz="4" w:space="0" w:color="000000" w:themeColor="text1"/>
            </w:tcBorders>
          </w:tcPr>
          <w:p w14:paraId="2C2F7704" w14:textId="77777777" w:rsidR="00A805C8" w:rsidRDefault="00A52336">
            <w:pPr>
              <w:spacing w:after="40"/>
            </w:pPr>
            <w:r>
              <w:rPr>
                <w:b/>
                <w:sz w:val="16"/>
              </w:rPr>
              <w:t>CONTRACTORS’, CONSULTANTS’ AND SERVICE PROVIDERS’ MONTHLY REPORTS</w:t>
            </w:r>
          </w:p>
          <w:p w14:paraId="1FD06421" w14:textId="77777777" w:rsidR="00A805C8" w:rsidRDefault="00A52336">
            <w:pPr>
              <w:spacing w:after="40"/>
            </w:pPr>
            <w:r>
              <w:rPr>
                <w:sz w:val="16"/>
              </w:rPr>
              <w:t>Require contractors, supervising firms, consultants and service providers, as applicable, to provide monthly monitoring reports on E&amp;S performance in accordance with the metrics specified in their procurement documents and contracts and submit such reports to the Association.</w:t>
            </w:r>
          </w:p>
        </w:tc>
        <w:tc>
          <w:tcPr>
            <w:tcW w:w="3150" w:type="dxa"/>
            <w:tcBorders>
              <w:bottom w:val="single" w:sz="4" w:space="0" w:color="000000" w:themeColor="text1"/>
            </w:tcBorders>
          </w:tcPr>
          <w:p w14:paraId="02EB378F" w14:textId="77777777" w:rsidR="00A805C8" w:rsidRDefault="00A805C8">
            <w:pPr>
              <w:spacing w:after="40"/>
            </w:pPr>
          </w:p>
          <w:p w14:paraId="17F3C994" w14:textId="77777777" w:rsidR="00A805C8" w:rsidRDefault="00A52336">
            <w:pPr>
              <w:spacing w:after="40"/>
            </w:pPr>
            <w:r>
              <w:rPr>
                <w:sz w:val="16"/>
              </w:rPr>
              <w:t>Submit monthly reports to the Association upon request and as annexes to the reports under action C, as relevant.</w:t>
            </w:r>
          </w:p>
        </w:tc>
        <w:tc>
          <w:tcPr>
            <w:tcW w:w="2160" w:type="dxa"/>
            <w:tcBorders>
              <w:bottom w:val="single" w:sz="4" w:space="0" w:color="000000" w:themeColor="text1"/>
            </w:tcBorders>
          </w:tcPr>
          <w:p w14:paraId="3450B104" w14:textId="77777777" w:rsidR="00A805C8" w:rsidRDefault="00A52336">
            <w:pPr>
              <w:spacing w:after="40"/>
            </w:pPr>
            <w:r>
              <w:rPr>
                <w:b/>
                <w:sz w:val="16"/>
              </w:rPr>
              <w:t>COMESA</w:t>
            </w:r>
          </w:p>
        </w:tc>
      </w:tr>
      <w:tr w:rsidR="007757EF" w:rsidRPr="00302478" w14:paraId="2A3AD8DD" w14:textId="77777777" w:rsidTr="32DC1B58">
        <w:trPr>
          <w:cantSplit/>
          <w:trHeight w:val="20"/>
        </w:trPr>
        <w:tc>
          <w:tcPr>
            <w:tcW w:w="625" w:type="dxa"/>
            <w:tcBorders>
              <w:bottom w:val="single" w:sz="4" w:space="0" w:color="000000" w:themeColor="text1"/>
            </w:tcBorders>
          </w:tcPr>
          <w:p w14:paraId="3006CA57"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lastRenderedPageBreak/>
              <w:t>E</w:t>
            </w:r>
          </w:p>
        </w:tc>
        <w:tc>
          <w:tcPr>
            <w:tcW w:w="8370" w:type="dxa"/>
            <w:tcBorders>
              <w:bottom w:val="single" w:sz="4" w:space="0" w:color="000000" w:themeColor="text1"/>
            </w:tcBorders>
          </w:tcPr>
          <w:p w14:paraId="714D695F" w14:textId="77777777" w:rsidR="00A805C8" w:rsidRDefault="00A52336">
            <w:pPr>
              <w:spacing w:after="40"/>
            </w:pPr>
            <w:r>
              <w:rPr>
                <w:b/>
                <w:sz w:val="16"/>
              </w:rPr>
              <w:t>INCIDENTS AND ACCIDENTS</w:t>
            </w:r>
          </w:p>
          <w:p w14:paraId="7654ECD1" w14:textId="77777777" w:rsidR="00A805C8" w:rsidRDefault="00A52336">
            <w:pPr>
              <w:spacing w:after="40"/>
            </w:pPr>
            <w:r>
              <w:rPr>
                <w:sz w:val="16"/>
              </w:rPr>
              <w:t>Notify the Association of any incident or accident relating to the Project which has, or is likely to have, a significant adverse effect on the environment, affected communities, the public or workers, including those resulting in death or significant injury; acts of violence, discrimination or protest; unforeseen impacts to cultural heritage or biodiversity; pollution; forced or child labor; displacement without due process; allegations of sexual exploitation or abuse (SEA), or sexual harassment (SH); or disease outbreaks. Provide available details upon request.</w:t>
            </w:r>
          </w:p>
          <w:p w14:paraId="7AB55DBC" w14:textId="77777777" w:rsidR="00A805C8" w:rsidRDefault="00A52336">
            <w:pPr>
              <w:spacing w:after="40"/>
            </w:pPr>
            <w:r>
              <w:rPr>
                <w:sz w:val="16"/>
              </w:rPr>
              <w:t>Arrange for an appropriate review of the incident or accident to establish its immediate, underlying and root causes. Prepare, agree with the Association, and implement a Corrective Action Plan to address the incident or accident and prevent recurrence.</w:t>
            </w:r>
          </w:p>
        </w:tc>
        <w:tc>
          <w:tcPr>
            <w:tcW w:w="3150" w:type="dxa"/>
            <w:tcBorders>
              <w:bottom w:val="single" w:sz="4" w:space="0" w:color="000000" w:themeColor="text1"/>
            </w:tcBorders>
          </w:tcPr>
          <w:p w14:paraId="6A05A809" w14:textId="77777777" w:rsidR="00A805C8" w:rsidRDefault="00A805C8">
            <w:pPr>
              <w:spacing w:after="40"/>
            </w:pPr>
          </w:p>
          <w:p w14:paraId="2EE5A910" w14:textId="77777777" w:rsidR="00A805C8" w:rsidRDefault="00A52336">
            <w:pPr>
              <w:spacing w:after="40"/>
            </w:pPr>
            <w:r>
              <w:rPr>
                <w:sz w:val="16"/>
              </w:rPr>
              <w:t>Notify the Association no later than 48 hours after learning of the incident or accident. Provide available details upon request.</w:t>
            </w:r>
          </w:p>
          <w:p w14:paraId="24CAB735" w14:textId="77777777" w:rsidR="00A805C8" w:rsidRDefault="00A52336">
            <w:pPr>
              <w:spacing w:after="40"/>
            </w:pPr>
            <w:r>
              <w:rPr>
                <w:sz w:val="16"/>
              </w:rPr>
              <w:t>Provide the review report and Corrective Action Plan no later than 10 days following the initial notice, unless a different timeframe is agreed in writing by the Association.</w:t>
            </w:r>
          </w:p>
        </w:tc>
        <w:tc>
          <w:tcPr>
            <w:tcW w:w="2160" w:type="dxa"/>
            <w:tcBorders>
              <w:bottom w:val="single" w:sz="4" w:space="0" w:color="000000" w:themeColor="text1"/>
            </w:tcBorders>
          </w:tcPr>
          <w:p w14:paraId="7FBF01C9" w14:textId="77777777" w:rsidR="00A805C8" w:rsidRDefault="00A52336">
            <w:pPr>
              <w:spacing w:after="40"/>
            </w:pPr>
            <w:r>
              <w:rPr>
                <w:b/>
                <w:sz w:val="16"/>
              </w:rPr>
              <w:t>COMESA</w:t>
            </w:r>
          </w:p>
        </w:tc>
      </w:tr>
      <w:tr w:rsidR="007757EF" w:rsidRPr="00302478" w14:paraId="0ECA729A" w14:textId="77777777" w:rsidTr="32DC1B58">
        <w:trPr>
          <w:cantSplit/>
          <w:trHeight w:val="20"/>
        </w:trPr>
        <w:tc>
          <w:tcPr>
            <w:tcW w:w="14305" w:type="dxa"/>
            <w:gridSpan w:val="4"/>
            <w:tcBorders>
              <w:top w:val="single" w:sz="4" w:space="0" w:color="000000" w:themeColor="text1"/>
            </w:tcBorders>
            <w:shd w:val="clear" w:color="auto" w:fill="F4B083" w:themeFill="accent2" w:themeFillTint="99"/>
          </w:tcPr>
          <w:p w14:paraId="2C8A12CF" w14:textId="77777777" w:rsidR="00A805C8" w:rsidRDefault="00A52336">
            <w:pPr>
              <w:spacing w:after="40"/>
            </w:pPr>
            <w:r>
              <w:rPr>
                <w:b/>
                <w:sz w:val="16"/>
              </w:rPr>
              <w:t>ESS 1</w:t>
            </w:r>
            <w:proofErr w:type="gramStart"/>
            <w:r>
              <w:rPr>
                <w:b/>
                <w:sz w:val="16"/>
              </w:rPr>
              <w:t>:  ASSESSMENT</w:t>
            </w:r>
            <w:proofErr w:type="gramEnd"/>
            <w:r>
              <w:rPr>
                <w:b/>
                <w:sz w:val="16"/>
              </w:rPr>
              <w:t xml:space="preserve"> AND MANAGEMENT OF ENVIRONMENTAL AND SOCIAL RISKS AND IMPACTS</w:t>
            </w:r>
          </w:p>
        </w:tc>
      </w:tr>
      <w:tr w:rsidR="007757EF" w:rsidRPr="00302478" w14:paraId="05ACC65E" w14:textId="77777777" w:rsidTr="32DC1B58">
        <w:trPr>
          <w:cantSplit/>
          <w:trHeight w:val="20"/>
        </w:trPr>
        <w:tc>
          <w:tcPr>
            <w:tcW w:w="625" w:type="dxa"/>
          </w:tcPr>
          <w:p w14:paraId="079B407C"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1.1</w:t>
            </w:r>
          </w:p>
        </w:tc>
        <w:tc>
          <w:tcPr>
            <w:tcW w:w="8370" w:type="dxa"/>
          </w:tcPr>
          <w:p w14:paraId="6DF042A8" w14:textId="77777777" w:rsidR="00A805C8" w:rsidRDefault="00A52336">
            <w:pPr>
              <w:spacing w:after="40"/>
            </w:pPr>
            <w:r>
              <w:rPr>
                <w:b/>
                <w:sz w:val="16"/>
              </w:rPr>
              <w:t>ENVIRONMENTAL AND SOCIAL ASSESSMENTS AND/OR PLANS</w:t>
            </w:r>
          </w:p>
          <w:p w14:paraId="5E340C9C" w14:textId="77777777" w:rsidR="00A805C8" w:rsidRDefault="00A52336">
            <w:pPr>
              <w:spacing w:after="40"/>
            </w:pPr>
            <w:r>
              <w:rPr>
                <w:sz w:val="16"/>
              </w:rPr>
              <w:t>Prepare and implement E&amp;S screening, risk classification, assessment, review, approval, monitoring and reporting procedures for all Project-supported technical assistance, Business Development Grants and Subprojects, consistent with the ESSs and World Bank Group EHS Guidelines. Incorporate these procedures, eligibility criteria and an exclusion list in the Project Operations Manual (POM).</w:t>
            </w:r>
          </w:p>
          <w:p w14:paraId="1B5752A1" w14:textId="77777777" w:rsidR="00A805C8" w:rsidRDefault="00A52336">
            <w:pPr>
              <w:spacing w:after="40"/>
            </w:pPr>
            <w:r>
              <w:rPr>
                <w:sz w:val="16"/>
              </w:rPr>
              <w:t>COMESA shall, including where applicable by causing Business Development Grant Beneficiaries to, prepare, consult upon, disclose and implement the proportionate E&amp;S assessments, plans or measures identified through screening. COMESA shall incorporate applicable ESHS requirements into Business Development Grant proposals and agreements, procurement documents and contracts, as applicable.</w:t>
            </w:r>
          </w:p>
          <w:p w14:paraId="69C3494F" w14:textId="77777777" w:rsidR="00A805C8" w:rsidRDefault="00A52336">
            <w:pPr>
              <w:spacing w:after="40"/>
            </w:pPr>
            <w:r>
              <w:rPr>
                <w:sz w:val="16"/>
              </w:rPr>
              <w:t>Ensure that no GCF Financing is used, directly or indirectly, to support any activity classified as High Risk under the Association’s policies and procedures.</w:t>
            </w:r>
          </w:p>
        </w:tc>
        <w:tc>
          <w:tcPr>
            <w:tcW w:w="3150" w:type="dxa"/>
          </w:tcPr>
          <w:p w14:paraId="5A39BBE3" w14:textId="77777777" w:rsidR="00A805C8" w:rsidRDefault="00A805C8">
            <w:pPr>
              <w:spacing w:after="40"/>
            </w:pPr>
          </w:p>
          <w:p w14:paraId="3364DB0C" w14:textId="77777777" w:rsidR="00A805C8" w:rsidRDefault="00A52336">
            <w:pPr>
              <w:spacing w:after="40"/>
            </w:pPr>
            <w:r>
              <w:rPr>
                <w:sz w:val="16"/>
              </w:rPr>
              <w:t>Update the POM prior to the Effective Date of the Additional Financing.</w:t>
            </w:r>
          </w:p>
          <w:p w14:paraId="6F42D918" w14:textId="77777777" w:rsidR="00A805C8" w:rsidRDefault="00A52336">
            <w:pPr>
              <w:spacing w:after="40"/>
            </w:pPr>
            <w:r>
              <w:rPr>
                <w:sz w:val="16"/>
              </w:rPr>
              <w:t>Complete screening and required E&amp;S documents before approval or financing of each relevant activity, Grant or Subproject, and thereafter implement and monitor them throughout the activity.</w:t>
            </w:r>
          </w:p>
        </w:tc>
        <w:tc>
          <w:tcPr>
            <w:tcW w:w="2160" w:type="dxa"/>
          </w:tcPr>
          <w:p w14:paraId="08F68C62" w14:textId="77777777" w:rsidR="00A805C8" w:rsidRDefault="00A52336">
            <w:pPr>
              <w:spacing w:after="40"/>
            </w:pPr>
            <w:r>
              <w:rPr>
                <w:b/>
                <w:sz w:val="16"/>
              </w:rPr>
              <w:t>COMESA</w:t>
            </w:r>
          </w:p>
        </w:tc>
      </w:tr>
      <w:tr w:rsidR="00AA19C1" w:rsidRPr="00302478" w14:paraId="39FB1C2B" w14:textId="77777777" w:rsidTr="32DC1B58">
        <w:trPr>
          <w:cantSplit/>
          <w:trHeight w:val="20"/>
        </w:trPr>
        <w:tc>
          <w:tcPr>
            <w:tcW w:w="625" w:type="dxa"/>
          </w:tcPr>
          <w:p w14:paraId="042B5D6D" w14:textId="0FC67086" w:rsidR="00AA19C1" w:rsidRPr="00302478" w:rsidRDefault="00AA19C1" w:rsidP="00C119D3">
            <w:pPr>
              <w:keepLines/>
              <w:widowControl w:val="0"/>
              <w:jc w:val="center"/>
              <w:rPr>
                <w:rFonts w:cstheme="minorHAnsi"/>
                <w:sz w:val="20"/>
                <w:szCs w:val="20"/>
              </w:rPr>
            </w:pPr>
            <w:r>
              <w:rPr>
                <w:rFonts w:cstheme="minorHAnsi"/>
                <w:sz w:val="20"/>
                <w:szCs w:val="20"/>
              </w:rPr>
              <w:t>1.2</w:t>
            </w:r>
          </w:p>
        </w:tc>
        <w:tc>
          <w:tcPr>
            <w:tcW w:w="8370" w:type="dxa"/>
          </w:tcPr>
          <w:p w14:paraId="744914E9" w14:textId="77777777" w:rsidR="00A805C8" w:rsidRDefault="00A52336">
            <w:pPr>
              <w:spacing w:after="40"/>
            </w:pPr>
            <w:r>
              <w:rPr>
                <w:b/>
                <w:sz w:val="16"/>
              </w:rPr>
              <w:t>MANAGEMENT OF CONTRACTORS</w:t>
            </w:r>
          </w:p>
          <w:p w14:paraId="0FAE3A66" w14:textId="77777777" w:rsidR="00A805C8" w:rsidRDefault="00A52336">
            <w:pPr>
              <w:spacing w:after="40"/>
            </w:pPr>
            <w:r>
              <w:rPr>
                <w:sz w:val="16"/>
              </w:rPr>
              <w:t>Incorporate the relevant aspects of this ESCP, the LMP, applicable E&amp;S documents, codes of conduct and SEA/SH provisions into procurement documents and contracts with contractors, supervising firms, consultants and service providers. Thereafter ensure that they comply and require their subcontractors to comply with the E&amp;S specifications of their respective contracts. Provide copies of the relevant contracts to the Association upon request.</w:t>
            </w:r>
          </w:p>
        </w:tc>
        <w:tc>
          <w:tcPr>
            <w:tcW w:w="3150" w:type="dxa"/>
          </w:tcPr>
          <w:p w14:paraId="41C8F396" w14:textId="77777777" w:rsidR="00A805C8" w:rsidRDefault="00A805C8">
            <w:pPr>
              <w:spacing w:after="40"/>
            </w:pPr>
          </w:p>
          <w:p w14:paraId="14E3971C" w14:textId="77777777" w:rsidR="00A805C8" w:rsidRDefault="00A52336">
            <w:pPr>
              <w:spacing w:after="40"/>
            </w:pPr>
            <w:r>
              <w:rPr>
                <w:sz w:val="16"/>
              </w:rPr>
              <w:t>As part of preparation of procurement documents and respective contracts.</w:t>
            </w:r>
          </w:p>
          <w:p w14:paraId="45FE4B49" w14:textId="77777777" w:rsidR="00A805C8" w:rsidRDefault="00A52336">
            <w:pPr>
              <w:spacing w:after="40"/>
            </w:pPr>
            <w:r>
              <w:rPr>
                <w:sz w:val="16"/>
              </w:rPr>
              <w:t>Supervise performance throughout Project implementation.</w:t>
            </w:r>
          </w:p>
          <w:p w14:paraId="33465818" w14:textId="77777777" w:rsidR="00A805C8" w:rsidRDefault="00A52336">
            <w:pPr>
              <w:spacing w:after="40"/>
            </w:pPr>
            <w:r>
              <w:rPr>
                <w:sz w:val="16"/>
              </w:rPr>
              <w:t>Provide copies of relevant contracts upon request.</w:t>
            </w:r>
          </w:p>
        </w:tc>
        <w:tc>
          <w:tcPr>
            <w:tcW w:w="2160" w:type="dxa"/>
          </w:tcPr>
          <w:p w14:paraId="0AA792CD" w14:textId="77777777" w:rsidR="00A805C8" w:rsidRDefault="00A52336">
            <w:pPr>
              <w:spacing w:after="40"/>
            </w:pPr>
            <w:r>
              <w:rPr>
                <w:b/>
                <w:sz w:val="16"/>
              </w:rPr>
              <w:t>COMESA</w:t>
            </w:r>
          </w:p>
        </w:tc>
      </w:tr>
      <w:tr w:rsidR="007757EF" w:rsidRPr="00302478" w14:paraId="519A6939" w14:textId="77777777" w:rsidTr="32DC1B58">
        <w:trPr>
          <w:cantSplit/>
          <w:trHeight w:val="20"/>
        </w:trPr>
        <w:tc>
          <w:tcPr>
            <w:tcW w:w="625" w:type="dxa"/>
          </w:tcPr>
          <w:p w14:paraId="5042C27D" w14:textId="5C30B1E0" w:rsidR="007757EF" w:rsidRPr="00302478" w:rsidRDefault="007757EF" w:rsidP="00C119D3">
            <w:pPr>
              <w:keepLines/>
              <w:widowControl w:val="0"/>
              <w:jc w:val="center"/>
              <w:rPr>
                <w:rFonts w:cstheme="minorHAnsi"/>
                <w:sz w:val="20"/>
                <w:szCs w:val="20"/>
              </w:rPr>
            </w:pPr>
            <w:r w:rsidRPr="00302478">
              <w:rPr>
                <w:rFonts w:cstheme="minorHAnsi"/>
                <w:sz w:val="20"/>
                <w:szCs w:val="20"/>
              </w:rPr>
              <w:t>1.</w:t>
            </w:r>
            <w:r w:rsidR="00E50648">
              <w:rPr>
                <w:rFonts w:cstheme="minorHAnsi"/>
                <w:sz w:val="20"/>
                <w:szCs w:val="20"/>
              </w:rPr>
              <w:t>3</w:t>
            </w:r>
          </w:p>
        </w:tc>
        <w:tc>
          <w:tcPr>
            <w:tcW w:w="8370" w:type="dxa"/>
          </w:tcPr>
          <w:p w14:paraId="4A1AF653" w14:textId="77777777" w:rsidR="00A805C8" w:rsidRDefault="00A52336">
            <w:pPr>
              <w:spacing w:after="40"/>
            </w:pPr>
            <w:r>
              <w:rPr>
                <w:b/>
                <w:sz w:val="16"/>
              </w:rPr>
              <w:t>TECHNICAL ASSISTANCE</w:t>
            </w:r>
          </w:p>
          <w:p w14:paraId="4FA13F8D" w14:textId="15B9F77C" w:rsidR="00A805C8" w:rsidRDefault="00A52336">
            <w:pPr>
              <w:spacing w:after="40"/>
            </w:pPr>
            <w:r>
              <w:rPr>
                <w:sz w:val="16"/>
              </w:rPr>
              <w:t xml:space="preserve">Carry out consultancies, studies, including feasibility studies, capacity building, training and other technical assistance activities under the Project in accordance with terms of reference acceptable to the Association and consistent with the ESSs and World Bank Group EHS Guidelines. The terms of reference and outputs shall identify and address potential direct, indirect, induced, cumulative and downstream E&amp;S risks and impacts, consider feasible alternatives and avoidance measures, and specify the E&amp;S instruments and institutional arrangements required for any future investment informed by </w:t>
            </w:r>
            <w:r w:rsidR="00565E73">
              <w:rPr>
                <w:sz w:val="16"/>
              </w:rPr>
              <w:t>technical</w:t>
            </w:r>
            <w:r>
              <w:rPr>
                <w:sz w:val="16"/>
              </w:rPr>
              <w:t xml:space="preserve"> assistance. Thereafter prepare and finalize the outputs in compliance with the approved terms of reference.</w:t>
            </w:r>
          </w:p>
        </w:tc>
        <w:tc>
          <w:tcPr>
            <w:tcW w:w="3150" w:type="dxa"/>
          </w:tcPr>
          <w:p w14:paraId="72A3D3EC" w14:textId="77777777" w:rsidR="00A805C8" w:rsidRDefault="00A805C8">
            <w:pPr>
              <w:spacing w:after="40"/>
            </w:pPr>
          </w:p>
          <w:p w14:paraId="4ACAD926" w14:textId="77777777" w:rsidR="00A805C8" w:rsidRDefault="00A52336">
            <w:pPr>
              <w:spacing w:after="40"/>
            </w:pPr>
            <w:r>
              <w:rPr>
                <w:sz w:val="16"/>
              </w:rPr>
              <w:t>Throughout Project implementation.</w:t>
            </w:r>
          </w:p>
        </w:tc>
        <w:tc>
          <w:tcPr>
            <w:tcW w:w="2160" w:type="dxa"/>
          </w:tcPr>
          <w:p w14:paraId="5B5932E7" w14:textId="77777777" w:rsidR="00A805C8" w:rsidRDefault="00A52336">
            <w:pPr>
              <w:spacing w:after="40"/>
            </w:pPr>
            <w:r>
              <w:rPr>
                <w:b/>
                <w:sz w:val="16"/>
              </w:rPr>
              <w:t>COMESA</w:t>
            </w:r>
          </w:p>
        </w:tc>
      </w:tr>
      <w:tr w:rsidR="007757EF" w:rsidRPr="00302478" w14:paraId="353D51ED" w14:textId="77777777" w:rsidTr="32DC1B58">
        <w:trPr>
          <w:cantSplit/>
          <w:trHeight w:val="233"/>
        </w:trPr>
        <w:tc>
          <w:tcPr>
            <w:tcW w:w="14305" w:type="dxa"/>
            <w:gridSpan w:val="4"/>
            <w:shd w:val="clear" w:color="auto" w:fill="F4B083" w:themeFill="accent2" w:themeFillTint="99"/>
          </w:tcPr>
          <w:p w14:paraId="277451DD" w14:textId="77777777" w:rsidR="00A805C8" w:rsidRDefault="00A52336">
            <w:pPr>
              <w:spacing w:after="40"/>
            </w:pPr>
            <w:r>
              <w:rPr>
                <w:b/>
                <w:sz w:val="16"/>
              </w:rPr>
              <w:t>ESS 2</w:t>
            </w:r>
            <w:proofErr w:type="gramStart"/>
            <w:r>
              <w:rPr>
                <w:b/>
                <w:sz w:val="16"/>
              </w:rPr>
              <w:t>:  LABOR</w:t>
            </w:r>
            <w:proofErr w:type="gramEnd"/>
            <w:r>
              <w:rPr>
                <w:b/>
                <w:sz w:val="16"/>
              </w:rPr>
              <w:t xml:space="preserve"> AND WORKING CONDITIONS</w:t>
            </w:r>
          </w:p>
        </w:tc>
      </w:tr>
      <w:tr w:rsidR="007757EF" w:rsidRPr="00302478" w14:paraId="2676CFF1" w14:textId="77777777" w:rsidTr="32DC1B58">
        <w:trPr>
          <w:cantSplit/>
          <w:trHeight w:val="20"/>
        </w:trPr>
        <w:tc>
          <w:tcPr>
            <w:tcW w:w="625" w:type="dxa"/>
          </w:tcPr>
          <w:p w14:paraId="0C7CBDC1"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2.1</w:t>
            </w:r>
          </w:p>
        </w:tc>
        <w:tc>
          <w:tcPr>
            <w:tcW w:w="8370" w:type="dxa"/>
          </w:tcPr>
          <w:p w14:paraId="22FB02A6" w14:textId="77777777" w:rsidR="00A805C8" w:rsidRDefault="00A52336">
            <w:pPr>
              <w:spacing w:after="40"/>
            </w:pPr>
            <w:r>
              <w:rPr>
                <w:b/>
                <w:sz w:val="16"/>
              </w:rPr>
              <w:t>LABOR MANAGEMENT PROCEDURES</w:t>
            </w:r>
          </w:p>
          <w:p w14:paraId="29A59023" w14:textId="5ED698EA" w:rsidR="00A805C8" w:rsidRDefault="00A52336">
            <w:pPr>
              <w:spacing w:after="40"/>
            </w:pPr>
            <w:r>
              <w:rPr>
                <w:sz w:val="16"/>
              </w:rPr>
              <w:t xml:space="preserve">Update </w:t>
            </w:r>
            <w:r w:rsidR="00DB26ED">
              <w:rPr>
                <w:sz w:val="16"/>
              </w:rPr>
              <w:t xml:space="preserve">adopt </w:t>
            </w:r>
            <w:r>
              <w:rPr>
                <w:sz w:val="16"/>
              </w:rPr>
              <w:t>and implement the Labor Management Procedures (LMP) for the Project, including provisions on terms and conditions of employment, nondiscrimination and equal opportunity, worker organizations, child and forced labor, occupational health and safety, emergency preparedness and response, codes of conduct including SEA/SH provisions, and requirements for contractors, consultants and service providers.</w:t>
            </w:r>
          </w:p>
        </w:tc>
        <w:tc>
          <w:tcPr>
            <w:tcW w:w="3150" w:type="dxa"/>
          </w:tcPr>
          <w:p w14:paraId="0D0B940D" w14:textId="77777777" w:rsidR="00A805C8" w:rsidRDefault="00A805C8">
            <w:pPr>
              <w:spacing w:after="40"/>
            </w:pPr>
          </w:p>
          <w:p w14:paraId="76F76222" w14:textId="7153FD0B" w:rsidR="00A805C8" w:rsidRDefault="00DB26ED">
            <w:pPr>
              <w:spacing w:after="40"/>
            </w:pPr>
            <w:r>
              <w:rPr>
                <w:sz w:val="16"/>
              </w:rPr>
              <w:t xml:space="preserve">Adopt and </w:t>
            </w:r>
            <w:proofErr w:type="gramStart"/>
            <w:r w:rsidRPr="00DB26ED">
              <w:rPr>
                <w:sz w:val="16"/>
              </w:rPr>
              <w:t>Implement</w:t>
            </w:r>
            <w:proofErr w:type="gramEnd"/>
            <w:r w:rsidRPr="00DB26ED">
              <w:rPr>
                <w:sz w:val="16"/>
              </w:rPr>
              <w:t xml:space="preserve"> the updated Labor Management Procedures throughout Project implementation</w:t>
            </w:r>
            <w:r w:rsidR="00A52336">
              <w:rPr>
                <w:sz w:val="16"/>
              </w:rPr>
              <w:t>.</w:t>
            </w:r>
          </w:p>
        </w:tc>
        <w:tc>
          <w:tcPr>
            <w:tcW w:w="2160" w:type="dxa"/>
          </w:tcPr>
          <w:p w14:paraId="61DCF30D" w14:textId="77777777" w:rsidR="00A805C8" w:rsidRDefault="00A52336">
            <w:pPr>
              <w:spacing w:after="40"/>
            </w:pPr>
            <w:r>
              <w:rPr>
                <w:b/>
                <w:sz w:val="16"/>
              </w:rPr>
              <w:t>COMESA</w:t>
            </w:r>
          </w:p>
        </w:tc>
      </w:tr>
      <w:tr w:rsidR="007757EF" w:rsidRPr="00302478" w14:paraId="2D96FF56" w14:textId="77777777" w:rsidTr="32DC1B58">
        <w:trPr>
          <w:cantSplit/>
          <w:trHeight w:val="20"/>
        </w:trPr>
        <w:tc>
          <w:tcPr>
            <w:tcW w:w="625" w:type="dxa"/>
          </w:tcPr>
          <w:p w14:paraId="37141F73"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lastRenderedPageBreak/>
              <w:t>2.2</w:t>
            </w:r>
          </w:p>
        </w:tc>
        <w:tc>
          <w:tcPr>
            <w:tcW w:w="8370" w:type="dxa"/>
          </w:tcPr>
          <w:p w14:paraId="0171BFAB" w14:textId="77777777" w:rsidR="00A805C8" w:rsidRDefault="00A52336">
            <w:pPr>
              <w:spacing w:after="40"/>
            </w:pPr>
            <w:r>
              <w:rPr>
                <w:b/>
                <w:sz w:val="16"/>
              </w:rPr>
              <w:t>OCCUPATIONAL HEALTH AND SAFETY MANAGEMENT</w:t>
            </w:r>
          </w:p>
          <w:p w14:paraId="4186950B" w14:textId="77777777" w:rsidR="00A805C8" w:rsidRDefault="00A52336">
            <w:pPr>
              <w:spacing w:after="40"/>
            </w:pPr>
            <w:r>
              <w:rPr>
                <w:sz w:val="16"/>
              </w:rPr>
              <w:t>Assess and manage occupational health and safety and travel safety risks for Project workers, including risks associated with field travel, transport, security, communicable diseases and emergency situations. Incorporate proportionate measures in the LMP, terms of reference, contracts and activity-specific E&amp;S documents, as applicable.</w:t>
            </w:r>
          </w:p>
        </w:tc>
        <w:tc>
          <w:tcPr>
            <w:tcW w:w="3150" w:type="dxa"/>
          </w:tcPr>
          <w:p w14:paraId="0E27B00A" w14:textId="77777777" w:rsidR="00A805C8" w:rsidRDefault="00A805C8">
            <w:pPr>
              <w:spacing w:after="40"/>
            </w:pPr>
          </w:p>
          <w:p w14:paraId="5C88F5DA" w14:textId="77777777" w:rsidR="00A805C8" w:rsidRDefault="00A52336">
            <w:pPr>
              <w:spacing w:after="40"/>
            </w:pPr>
            <w:r>
              <w:rPr>
                <w:sz w:val="16"/>
              </w:rPr>
              <w:t>Before workers undertake the relevant activities and thereafter throughout Project implementation.</w:t>
            </w:r>
          </w:p>
        </w:tc>
        <w:tc>
          <w:tcPr>
            <w:tcW w:w="2160" w:type="dxa"/>
          </w:tcPr>
          <w:p w14:paraId="64F3D7D5" w14:textId="77777777" w:rsidR="00A805C8" w:rsidRDefault="00A52336">
            <w:pPr>
              <w:spacing w:after="40"/>
            </w:pPr>
            <w:r>
              <w:rPr>
                <w:b/>
                <w:sz w:val="16"/>
              </w:rPr>
              <w:t>COMESA</w:t>
            </w:r>
          </w:p>
        </w:tc>
      </w:tr>
      <w:tr w:rsidR="007757EF" w:rsidRPr="00302478" w14:paraId="57DC9F87" w14:textId="77777777" w:rsidTr="32DC1B58">
        <w:trPr>
          <w:cantSplit/>
          <w:trHeight w:val="20"/>
        </w:trPr>
        <w:tc>
          <w:tcPr>
            <w:tcW w:w="625" w:type="dxa"/>
          </w:tcPr>
          <w:p w14:paraId="14CE51DA"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2.3</w:t>
            </w:r>
          </w:p>
        </w:tc>
        <w:tc>
          <w:tcPr>
            <w:tcW w:w="8370" w:type="dxa"/>
          </w:tcPr>
          <w:p w14:paraId="753E44C5" w14:textId="77777777" w:rsidR="00A805C8" w:rsidRDefault="00A52336">
            <w:pPr>
              <w:spacing w:after="40"/>
            </w:pPr>
            <w:r>
              <w:rPr>
                <w:b/>
                <w:sz w:val="16"/>
              </w:rPr>
              <w:t>GRIEVANCE MECHANISM FOR PROJECT WORKERS</w:t>
            </w:r>
          </w:p>
          <w:p w14:paraId="7D4AB00C" w14:textId="1D0C6FDF" w:rsidR="00A805C8" w:rsidRDefault="00A52336">
            <w:pPr>
              <w:spacing w:after="40"/>
            </w:pPr>
            <w:r>
              <w:rPr>
                <w:sz w:val="16"/>
              </w:rPr>
              <w:t xml:space="preserve">Maintain and operate COMESA’s existing grievance mechanism for Project workers, as provided in COMESA’s Human Resources Manual and described in the LMP, consistent with ESS2. </w:t>
            </w:r>
            <w:r w:rsidR="0033140F" w:rsidRPr="0033140F">
              <w:rPr>
                <w:sz w:val="16"/>
              </w:rPr>
              <w:t>Ensure that consultants and contractors engaged under the Project establish and maintain worker grievance arrangements consistent with ESS2 and their contractual obligations, as applicable.</w:t>
            </w:r>
          </w:p>
        </w:tc>
        <w:tc>
          <w:tcPr>
            <w:tcW w:w="3150" w:type="dxa"/>
          </w:tcPr>
          <w:p w14:paraId="6C51F2D9" w14:textId="0CA21666" w:rsidR="00A805C8" w:rsidRDefault="0033140F">
            <w:pPr>
              <w:spacing w:after="40"/>
            </w:pPr>
            <w:r w:rsidRPr="0033140F">
              <w:rPr>
                <w:sz w:val="16"/>
              </w:rPr>
              <w:t>Maintain and operate the grievance mechanism throughout Project implementation. Ensure that applicable grievance arrangements are in place for consultants and contractors before their engagement under the Project.</w:t>
            </w:r>
          </w:p>
        </w:tc>
        <w:tc>
          <w:tcPr>
            <w:tcW w:w="2160" w:type="dxa"/>
          </w:tcPr>
          <w:p w14:paraId="28E64FC7" w14:textId="77777777" w:rsidR="00A805C8" w:rsidRDefault="00A52336">
            <w:pPr>
              <w:spacing w:after="40"/>
            </w:pPr>
            <w:r>
              <w:rPr>
                <w:b/>
                <w:sz w:val="16"/>
              </w:rPr>
              <w:t>COMESA</w:t>
            </w:r>
          </w:p>
        </w:tc>
      </w:tr>
      <w:tr w:rsidR="007757EF" w:rsidRPr="00302478" w14:paraId="5FD30732" w14:textId="77777777" w:rsidTr="32DC1B58">
        <w:trPr>
          <w:cantSplit/>
          <w:trHeight w:val="20"/>
        </w:trPr>
        <w:tc>
          <w:tcPr>
            <w:tcW w:w="14305" w:type="dxa"/>
            <w:gridSpan w:val="4"/>
            <w:shd w:val="clear" w:color="auto" w:fill="F4B083" w:themeFill="accent2" w:themeFillTint="99"/>
          </w:tcPr>
          <w:p w14:paraId="1246202E" w14:textId="77777777" w:rsidR="00A805C8" w:rsidRDefault="00A52336">
            <w:pPr>
              <w:spacing w:after="40"/>
            </w:pPr>
            <w:r>
              <w:rPr>
                <w:b/>
                <w:sz w:val="16"/>
              </w:rPr>
              <w:t>ESS 3</w:t>
            </w:r>
            <w:proofErr w:type="gramStart"/>
            <w:r>
              <w:rPr>
                <w:b/>
                <w:sz w:val="16"/>
              </w:rPr>
              <w:t>:  RESOURCE</w:t>
            </w:r>
            <w:proofErr w:type="gramEnd"/>
            <w:r>
              <w:rPr>
                <w:b/>
                <w:sz w:val="16"/>
              </w:rPr>
              <w:t xml:space="preserve"> EFFICIENCY AND POLLUTION PREVENTION AND MANAGEMENT</w:t>
            </w:r>
          </w:p>
        </w:tc>
      </w:tr>
      <w:tr w:rsidR="007757EF" w:rsidRPr="00302478" w14:paraId="33AE09D1" w14:textId="77777777" w:rsidTr="32DC1B58">
        <w:trPr>
          <w:cantSplit/>
          <w:trHeight w:val="20"/>
        </w:trPr>
        <w:tc>
          <w:tcPr>
            <w:tcW w:w="625" w:type="dxa"/>
          </w:tcPr>
          <w:p w14:paraId="3DC7F31D"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3.1</w:t>
            </w:r>
          </w:p>
        </w:tc>
        <w:tc>
          <w:tcPr>
            <w:tcW w:w="8370" w:type="dxa"/>
          </w:tcPr>
          <w:p w14:paraId="32904B3A" w14:textId="77777777" w:rsidR="00A805C8" w:rsidRDefault="00A52336">
            <w:pPr>
              <w:spacing w:after="40"/>
            </w:pPr>
            <w:r>
              <w:rPr>
                <w:b/>
                <w:sz w:val="16"/>
              </w:rPr>
              <w:t>WASTE MANAGEMENT</w:t>
            </w:r>
          </w:p>
          <w:p w14:paraId="6C3BE292" w14:textId="77777777" w:rsidR="00A805C8" w:rsidRDefault="00A52336">
            <w:pPr>
              <w:spacing w:after="40"/>
            </w:pPr>
            <w:r>
              <w:rPr>
                <w:sz w:val="16"/>
              </w:rPr>
              <w:t>Incorporate measures for management of hazardous and non-hazardous waste into the design, terms of reference and outputs of relevant technical assistance and into E&amp;S documents for Grants and Subprojects, consistent with ESS3.</w:t>
            </w:r>
          </w:p>
        </w:tc>
        <w:tc>
          <w:tcPr>
            <w:tcW w:w="3150" w:type="dxa"/>
          </w:tcPr>
          <w:p w14:paraId="44EAFD9C" w14:textId="77777777" w:rsidR="00A805C8" w:rsidRDefault="00A805C8">
            <w:pPr>
              <w:spacing w:after="40"/>
            </w:pPr>
          </w:p>
          <w:p w14:paraId="43BE8526" w14:textId="77777777" w:rsidR="00A805C8" w:rsidRDefault="00A52336">
            <w:pPr>
              <w:spacing w:after="40"/>
            </w:pPr>
            <w:r>
              <w:rPr>
                <w:sz w:val="16"/>
              </w:rPr>
              <w:t>In each relevant terms of reference or E&amp;S document before approval of the activity, and thereafter throughout implementation.</w:t>
            </w:r>
          </w:p>
        </w:tc>
        <w:tc>
          <w:tcPr>
            <w:tcW w:w="2160" w:type="dxa"/>
          </w:tcPr>
          <w:p w14:paraId="4284E117" w14:textId="77777777" w:rsidR="00A805C8" w:rsidRDefault="00A52336">
            <w:pPr>
              <w:spacing w:after="40"/>
            </w:pPr>
            <w:r>
              <w:rPr>
                <w:b/>
                <w:sz w:val="16"/>
              </w:rPr>
              <w:t>COMESA</w:t>
            </w:r>
          </w:p>
        </w:tc>
      </w:tr>
      <w:tr w:rsidR="007757EF" w:rsidRPr="00302478" w14:paraId="7FD19093" w14:textId="77777777" w:rsidTr="32DC1B58">
        <w:trPr>
          <w:cantSplit/>
          <w:trHeight w:val="20"/>
        </w:trPr>
        <w:tc>
          <w:tcPr>
            <w:tcW w:w="625" w:type="dxa"/>
          </w:tcPr>
          <w:p w14:paraId="36BB648D"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3.2</w:t>
            </w:r>
          </w:p>
        </w:tc>
        <w:tc>
          <w:tcPr>
            <w:tcW w:w="8370" w:type="dxa"/>
          </w:tcPr>
          <w:p w14:paraId="15A23420" w14:textId="77777777" w:rsidR="00A805C8" w:rsidRDefault="00A52336">
            <w:pPr>
              <w:spacing w:after="40"/>
            </w:pPr>
            <w:r>
              <w:rPr>
                <w:b/>
                <w:sz w:val="16"/>
              </w:rPr>
              <w:t>RESOURCE EFFICIENCY AND POLLUTION PREVENTION AND MANAGEMENT</w:t>
            </w:r>
          </w:p>
          <w:p w14:paraId="56F1DF6C" w14:textId="77777777" w:rsidR="00A805C8" w:rsidRDefault="00A52336">
            <w:pPr>
              <w:spacing w:after="40"/>
            </w:pPr>
            <w:r>
              <w:rPr>
                <w:sz w:val="16"/>
              </w:rPr>
              <w:t>Incorporate measures for sustainable use of energy, water and raw materials and for pollution prevention and management, including greenhouse gas emissions, into the design, terms of reference and outputs of relevant technical assistance and into E&amp;S documents for Grants and Subprojects, consistent with ESS3.</w:t>
            </w:r>
          </w:p>
        </w:tc>
        <w:tc>
          <w:tcPr>
            <w:tcW w:w="3150" w:type="dxa"/>
          </w:tcPr>
          <w:p w14:paraId="4B94D5A5" w14:textId="77777777" w:rsidR="00A805C8" w:rsidRDefault="00A805C8">
            <w:pPr>
              <w:spacing w:after="40"/>
            </w:pPr>
          </w:p>
          <w:p w14:paraId="6210562A" w14:textId="77777777" w:rsidR="00A805C8" w:rsidRDefault="00A52336">
            <w:pPr>
              <w:spacing w:after="40"/>
            </w:pPr>
            <w:r>
              <w:rPr>
                <w:sz w:val="16"/>
              </w:rPr>
              <w:t>In each relevant terms of reference or E&amp;S document before approval of the activity, and thereafter throughout implementation.</w:t>
            </w:r>
          </w:p>
        </w:tc>
        <w:tc>
          <w:tcPr>
            <w:tcW w:w="2160" w:type="dxa"/>
          </w:tcPr>
          <w:p w14:paraId="7C916679" w14:textId="77777777" w:rsidR="00A805C8" w:rsidRDefault="00A52336">
            <w:pPr>
              <w:spacing w:after="40"/>
            </w:pPr>
            <w:r>
              <w:rPr>
                <w:b/>
                <w:sz w:val="16"/>
              </w:rPr>
              <w:t>COMESA</w:t>
            </w:r>
          </w:p>
        </w:tc>
      </w:tr>
      <w:tr w:rsidR="007757EF" w:rsidRPr="00302478" w14:paraId="2D6E1F4C" w14:textId="77777777" w:rsidTr="32DC1B58">
        <w:trPr>
          <w:cantSplit/>
          <w:trHeight w:val="20"/>
        </w:trPr>
        <w:tc>
          <w:tcPr>
            <w:tcW w:w="14305" w:type="dxa"/>
            <w:gridSpan w:val="4"/>
            <w:shd w:val="clear" w:color="auto" w:fill="F4B083" w:themeFill="accent2" w:themeFillTint="99"/>
          </w:tcPr>
          <w:p w14:paraId="07CDD43D" w14:textId="77777777" w:rsidR="00A805C8" w:rsidRDefault="00A52336">
            <w:pPr>
              <w:spacing w:after="40"/>
            </w:pPr>
            <w:r>
              <w:rPr>
                <w:b/>
                <w:sz w:val="16"/>
              </w:rPr>
              <w:t>ESS 4</w:t>
            </w:r>
            <w:proofErr w:type="gramStart"/>
            <w:r>
              <w:rPr>
                <w:b/>
                <w:sz w:val="16"/>
              </w:rPr>
              <w:t>:  COMMUNITY</w:t>
            </w:r>
            <w:proofErr w:type="gramEnd"/>
            <w:r>
              <w:rPr>
                <w:b/>
                <w:sz w:val="16"/>
              </w:rPr>
              <w:t xml:space="preserve"> HEALTH AND SAFETY</w:t>
            </w:r>
          </w:p>
        </w:tc>
      </w:tr>
      <w:tr w:rsidR="007757EF" w:rsidRPr="00302478" w14:paraId="5E01C9DD" w14:textId="77777777" w:rsidTr="32DC1B58">
        <w:trPr>
          <w:cantSplit/>
          <w:trHeight w:val="20"/>
        </w:trPr>
        <w:tc>
          <w:tcPr>
            <w:tcW w:w="625" w:type="dxa"/>
          </w:tcPr>
          <w:p w14:paraId="74B375E1"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4.1</w:t>
            </w:r>
          </w:p>
        </w:tc>
        <w:tc>
          <w:tcPr>
            <w:tcW w:w="8370" w:type="dxa"/>
          </w:tcPr>
          <w:p w14:paraId="6D8971DD" w14:textId="77777777" w:rsidR="00A805C8" w:rsidRDefault="00A52336">
            <w:pPr>
              <w:spacing w:after="40"/>
            </w:pPr>
            <w:r>
              <w:rPr>
                <w:b/>
                <w:sz w:val="16"/>
              </w:rPr>
              <w:t>TRAFFIC AND ROAD SAFETY</w:t>
            </w:r>
          </w:p>
          <w:p w14:paraId="024FD3E3" w14:textId="77777777" w:rsidR="00A805C8" w:rsidRDefault="00A52336">
            <w:pPr>
              <w:spacing w:after="40"/>
            </w:pPr>
            <w:r>
              <w:rPr>
                <w:sz w:val="16"/>
              </w:rPr>
              <w:t>Incorporate measures to assess and manage traffic and road safety risks in relevant terms of reference, technical assistance outputs and E&amp;S documents for Grants and Subprojects.</w:t>
            </w:r>
          </w:p>
        </w:tc>
        <w:tc>
          <w:tcPr>
            <w:tcW w:w="3150" w:type="dxa"/>
          </w:tcPr>
          <w:p w14:paraId="3DEEC669" w14:textId="77777777" w:rsidR="00A805C8" w:rsidRDefault="00A805C8">
            <w:pPr>
              <w:spacing w:after="40"/>
            </w:pPr>
          </w:p>
          <w:p w14:paraId="510FD3FF" w14:textId="77777777" w:rsidR="00A805C8" w:rsidRDefault="00A52336">
            <w:pPr>
              <w:spacing w:after="40"/>
            </w:pPr>
            <w:r>
              <w:rPr>
                <w:sz w:val="16"/>
              </w:rPr>
              <w:t>Before approval of each relevant activity and thereafter throughout implementation.</w:t>
            </w:r>
          </w:p>
        </w:tc>
        <w:tc>
          <w:tcPr>
            <w:tcW w:w="2160" w:type="dxa"/>
          </w:tcPr>
          <w:p w14:paraId="3D60019C" w14:textId="77777777" w:rsidR="00A805C8" w:rsidRDefault="00A52336">
            <w:pPr>
              <w:spacing w:after="40"/>
            </w:pPr>
            <w:r>
              <w:rPr>
                <w:b/>
                <w:sz w:val="16"/>
              </w:rPr>
              <w:t>COMESA</w:t>
            </w:r>
          </w:p>
        </w:tc>
      </w:tr>
      <w:tr w:rsidR="007757EF" w:rsidRPr="00302478" w14:paraId="4577D10D" w14:textId="77777777" w:rsidTr="32DC1B58">
        <w:trPr>
          <w:cantSplit/>
          <w:trHeight w:val="20"/>
        </w:trPr>
        <w:tc>
          <w:tcPr>
            <w:tcW w:w="625" w:type="dxa"/>
          </w:tcPr>
          <w:p w14:paraId="05AA0538"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4.2</w:t>
            </w:r>
          </w:p>
        </w:tc>
        <w:tc>
          <w:tcPr>
            <w:tcW w:w="8370" w:type="dxa"/>
          </w:tcPr>
          <w:p w14:paraId="3AD823A5" w14:textId="77777777" w:rsidR="00A805C8" w:rsidRDefault="00A52336">
            <w:pPr>
              <w:spacing w:after="40"/>
            </w:pPr>
            <w:r>
              <w:rPr>
                <w:b/>
                <w:sz w:val="16"/>
              </w:rPr>
              <w:t>COMMUNITY HEALTH AND SAFETY</w:t>
            </w:r>
          </w:p>
          <w:p w14:paraId="0C1D3C50" w14:textId="77777777" w:rsidR="00A805C8" w:rsidRDefault="00A52336">
            <w:pPr>
              <w:spacing w:after="40"/>
            </w:pPr>
            <w:r>
              <w:rPr>
                <w:sz w:val="16"/>
              </w:rPr>
              <w:t>Assess and manage community health and safety risks arising from relevant Project activities, including infrastructure and equipment safety, emergency preparedness and response, community exposure to health issues, hazardous materials and risks associated with travel and movement of Project personnel. Incorporate proportionate measures in terms of reference, technical assistance outputs and E&amp;S documents for Grants and Subprojects.</w:t>
            </w:r>
          </w:p>
        </w:tc>
        <w:tc>
          <w:tcPr>
            <w:tcW w:w="3150" w:type="dxa"/>
          </w:tcPr>
          <w:p w14:paraId="3656B9AB" w14:textId="77777777" w:rsidR="00A805C8" w:rsidRDefault="00A805C8">
            <w:pPr>
              <w:spacing w:after="40"/>
            </w:pPr>
          </w:p>
          <w:p w14:paraId="52773193" w14:textId="77777777" w:rsidR="00A805C8" w:rsidRDefault="00A52336">
            <w:pPr>
              <w:spacing w:after="40"/>
            </w:pPr>
            <w:r>
              <w:rPr>
                <w:sz w:val="16"/>
              </w:rPr>
              <w:t>Before approval of each relevant activity and thereafter throughout implementation.</w:t>
            </w:r>
          </w:p>
        </w:tc>
        <w:tc>
          <w:tcPr>
            <w:tcW w:w="2160" w:type="dxa"/>
          </w:tcPr>
          <w:p w14:paraId="6329D363" w14:textId="77777777" w:rsidR="00A805C8" w:rsidRDefault="00A52336">
            <w:pPr>
              <w:spacing w:after="40"/>
            </w:pPr>
            <w:r>
              <w:rPr>
                <w:b/>
                <w:sz w:val="16"/>
              </w:rPr>
              <w:t>COMESA</w:t>
            </w:r>
          </w:p>
        </w:tc>
      </w:tr>
      <w:tr w:rsidR="007757EF" w:rsidRPr="00302478" w14:paraId="1D197BC3" w14:textId="77777777" w:rsidTr="32DC1B58">
        <w:trPr>
          <w:cantSplit/>
          <w:trHeight w:val="20"/>
        </w:trPr>
        <w:tc>
          <w:tcPr>
            <w:tcW w:w="625" w:type="dxa"/>
          </w:tcPr>
          <w:p w14:paraId="209BC4BA"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4.3</w:t>
            </w:r>
          </w:p>
        </w:tc>
        <w:tc>
          <w:tcPr>
            <w:tcW w:w="8370" w:type="dxa"/>
          </w:tcPr>
          <w:p w14:paraId="7A43FB63" w14:textId="77777777" w:rsidR="00A805C8" w:rsidRDefault="00A52336">
            <w:pPr>
              <w:spacing w:after="40"/>
            </w:pPr>
            <w:r>
              <w:rPr>
                <w:b/>
                <w:sz w:val="16"/>
              </w:rPr>
              <w:t>SEA AND SH RISKS</w:t>
            </w:r>
          </w:p>
          <w:p w14:paraId="5EE7B18E" w14:textId="77777777" w:rsidR="00A805C8" w:rsidRDefault="00A52336">
            <w:pPr>
              <w:spacing w:after="40"/>
            </w:pPr>
            <w:r>
              <w:rPr>
                <w:sz w:val="16"/>
              </w:rPr>
              <w:t>Implement proportionate measures to prevent and respond to SEA and SH, including codes of conduct, worker and stakeholder awareness, safe and confidential reporting channels, survivor-centered referral pathways, and requirements in relevant contracts and Grant agreements. Reflect these measures in the LMP, SEP, grievance mechanisms and relevant procurement and contractual documents.</w:t>
            </w:r>
          </w:p>
        </w:tc>
        <w:tc>
          <w:tcPr>
            <w:tcW w:w="3150" w:type="dxa"/>
          </w:tcPr>
          <w:p w14:paraId="45FB0818" w14:textId="77777777" w:rsidR="00A805C8" w:rsidRDefault="00A805C8">
            <w:pPr>
              <w:spacing w:after="40"/>
            </w:pPr>
          </w:p>
          <w:p w14:paraId="56320E32" w14:textId="77777777" w:rsidR="00A805C8" w:rsidRDefault="00A52336">
            <w:pPr>
              <w:spacing w:after="40"/>
            </w:pPr>
            <w:r>
              <w:rPr>
                <w:sz w:val="16"/>
              </w:rPr>
              <w:t xml:space="preserve">Include measures in the updated LMP and SEP prior to the Effective Date of the Additional Financing and in relevant procurement and contractual documents before engagement. Thereafter </w:t>
            </w:r>
            <w:proofErr w:type="gramStart"/>
            <w:r>
              <w:rPr>
                <w:sz w:val="16"/>
              </w:rPr>
              <w:t>implement</w:t>
            </w:r>
            <w:proofErr w:type="gramEnd"/>
            <w:r>
              <w:rPr>
                <w:sz w:val="16"/>
              </w:rPr>
              <w:t xml:space="preserve"> throughout Project implementation.</w:t>
            </w:r>
          </w:p>
        </w:tc>
        <w:tc>
          <w:tcPr>
            <w:tcW w:w="2160" w:type="dxa"/>
          </w:tcPr>
          <w:p w14:paraId="538EEF9B" w14:textId="77777777" w:rsidR="00A805C8" w:rsidRDefault="00A52336">
            <w:pPr>
              <w:spacing w:after="40"/>
            </w:pPr>
            <w:r>
              <w:rPr>
                <w:b/>
                <w:sz w:val="16"/>
              </w:rPr>
              <w:t>COMESA</w:t>
            </w:r>
          </w:p>
        </w:tc>
      </w:tr>
      <w:tr w:rsidR="007757EF" w:rsidRPr="00302478" w14:paraId="69639AE5" w14:textId="77777777" w:rsidTr="32DC1B58">
        <w:trPr>
          <w:cantSplit/>
          <w:trHeight w:val="20"/>
        </w:trPr>
        <w:tc>
          <w:tcPr>
            <w:tcW w:w="625" w:type="dxa"/>
          </w:tcPr>
          <w:p w14:paraId="75ADB7DC"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4.4</w:t>
            </w:r>
          </w:p>
        </w:tc>
        <w:tc>
          <w:tcPr>
            <w:tcW w:w="8370" w:type="dxa"/>
          </w:tcPr>
          <w:p w14:paraId="6FE2248F" w14:textId="77777777" w:rsidR="00A805C8" w:rsidRDefault="00A52336">
            <w:pPr>
              <w:spacing w:after="40"/>
            </w:pPr>
            <w:r>
              <w:rPr>
                <w:b/>
                <w:sz w:val="16"/>
              </w:rPr>
              <w:t>SECURITY MANAGEMENT</w:t>
            </w:r>
          </w:p>
          <w:p w14:paraId="1A632CAE" w14:textId="77777777" w:rsidR="00A805C8" w:rsidRDefault="00A52336">
            <w:pPr>
              <w:spacing w:after="40"/>
            </w:pPr>
            <w:r>
              <w:rPr>
                <w:sz w:val="16"/>
              </w:rPr>
              <w:t>Assess and implement measures to manage security risks affecting Project workers, communities, sites, assets and activities, including risks related to travel and any engagement of security personnel. Incorporate proportionate measures in relevant terms of reference, activity plans and contracts, consistent with ESS4.</w:t>
            </w:r>
          </w:p>
        </w:tc>
        <w:tc>
          <w:tcPr>
            <w:tcW w:w="3150" w:type="dxa"/>
          </w:tcPr>
          <w:p w14:paraId="049F31CB" w14:textId="77777777" w:rsidR="00A805C8" w:rsidRDefault="00A805C8">
            <w:pPr>
              <w:spacing w:after="40"/>
            </w:pPr>
          </w:p>
          <w:p w14:paraId="097914F3" w14:textId="77777777" w:rsidR="00A805C8" w:rsidRDefault="00A52336">
            <w:pPr>
              <w:spacing w:after="40"/>
            </w:pPr>
            <w:r>
              <w:rPr>
                <w:sz w:val="16"/>
              </w:rPr>
              <w:t xml:space="preserve">Before undertaking </w:t>
            </w:r>
            <w:proofErr w:type="gramStart"/>
            <w:r>
              <w:rPr>
                <w:sz w:val="16"/>
              </w:rPr>
              <w:t>activities</w:t>
            </w:r>
            <w:proofErr w:type="gramEnd"/>
            <w:r>
              <w:rPr>
                <w:sz w:val="16"/>
              </w:rPr>
              <w:t xml:space="preserve"> presenting security risks and thereafter throughout their implementation.</w:t>
            </w:r>
          </w:p>
        </w:tc>
        <w:tc>
          <w:tcPr>
            <w:tcW w:w="2160" w:type="dxa"/>
          </w:tcPr>
          <w:p w14:paraId="60CAF397" w14:textId="77777777" w:rsidR="00A805C8" w:rsidRDefault="00A52336">
            <w:pPr>
              <w:spacing w:after="40"/>
            </w:pPr>
            <w:r>
              <w:rPr>
                <w:b/>
                <w:sz w:val="16"/>
              </w:rPr>
              <w:t>COMESA</w:t>
            </w:r>
          </w:p>
        </w:tc>
      </w:tr>
      <w:tr w:rsidR="007757EF" w:rsidRPr="00302478" w14:paraId="7432A439" w14:textId="77777777" w:rsidTr="32DC1B58">
        <w:trPr>
          <w:cantSplit/>
          <w:trHeight w:val="20"/>
        </w:trPr>
        <w:tc>
          <w:tcPr>
            <w:tcW w:w="14305" w:type="dxa"/>
            <w:gridSpan w:val="4"/>
            <w:shd w:val="clear" w:color="auto" w:fill="F4B083" w:themeFill="accent2" w:themeFillTint="99"/>
          </w:tcPr>
          <w:p w14:paraId="1F0EFD88" w14:textId="77777777" w:rsidR="00A805C8" w:rsidRDefault="00A52336">
            <w:pPr>
              <w:spacing w:after="40"/>
            </w:pPr>
            <w:r>
              <w:rPr>
                <w:b/>
                <w:sz w:val="16"/>
              </w:rPr>
              <w:t>ESS 5</w:t>
            </w:r>
            <w:proofErr w:type="gramStart"/>
            <w:r>
              <w:rPr>
                <w:b/>
                <w:sz w:val="16"/>
              </w:rPr>
              <w:t>:  LAND</w:t>
            </w:r>
            <w:proofErr w:type="gramEnd"/>
            <w:r>
              <w:rPr>
                <w:b/>
                <w:sz w:val="16"/>
              </w:rPr>
              <w:t xml:space="preserve"> ACQUISITION, RESTRICTIONS ON LAND USE AND INVOLUNTARY RESETTLEMENT</w:t>
            </w:r>
          </w:p>
        </w:tc>
      </w:tr>
      <w:tr w:rsidR="007757EF" w:rsidRPr="00302478" w14:paraId="0C33E373" w14:textId="77777777" w:rsidTr="32DC1B58">
        <w:trPr>
          <w:cantSplit/>
          <w:trHeight w:val="4040"/>
        </w:trPr>
        <w:tc>
          <w:tcPr>
            <w:tcW w:w="625" w:type="dxa"/>
          </w:tcPr>
          <w:p w14:paraId="55D30BF4"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lastRenderedPageBreak/>
              <w:t>5.1</w:t>
            </w:r>
          </w:p>
          <w:p w14:paraId="1C7E6330" w14:textId="77777777" w:rsidR="007757EF" w:rsidRPr="00302478" w:rsidRDefault="007757EF" w:rsidP="00C119D3">
            <w:pPr>
              <w:keepLines/>
              <w:widowControl w:val="0"/>
              <w:jc w:val="center"/>
              <w:rPr>
                <w:rFonts w:cstheme="minorHAnsi"/>
                <w:sz w:val="20"/>
                <w:szCs w:val="20"/>
              </w:rPr>
            </w:pPr>
          </w:p>
        </w:tc>
        <w:tc>
          <w:tcPr>
            <w:tcW w:w="8370" w:type="dxa"/>
          </w:tcPr>
          <w:p w14:paraId="305370E6" w14:textId="77777777" w:rsidR="00A805C8" w:rsidRDefault="00A52336">
            <w:pPr>
              <w:spacing w:after="40"/>
            </w:pPr>
            <w:r>
              <w:rPr>
                <w:b/>
                <w:sz w:val="16"/>
              </w:rPr>
              <w:t>LAND ACQUISITION, RESTRICTIONS ON LAND USE AND LIVELIHOOD RISKS</w:t>
            </w:r>
          </w:p>
          <w:p w14:paraId="1AE828E8" w14:textId="77777777" w:rsidR="00A805C8" w:rsidRDefault="00A52336">
            <w:pPr>
              <w:spacing w:after="40"/>
            </w:pPr>
            <w:r>
              <w:rPr>
                <w:sz w:val="16"/>
              </w:rPr>
              <w:t>Ensure that terms of reference and outputs for technical assistance, feasibility studies, Grants and Subprojects that may inform or support future investments involving land, easements, restrictions on land use or livelihood impacts are consistent with ESS5. Require avoidance and alternatives analysis, identification of affected persons and impacts, and specification of any resettlement planning instruments and implementation arrangements required before future investments proceed.</w:t>
            </w:r>
          </w:p>
        </w:tc>
        <w:tc>
          <w:tcPr>
            <w:tcW w:w="3150" w:type="dxa"/>
          </w:tcPr>
          <w:p w14:paraId="53128261" w14:textId="77777777" w:rsidR="00A805C8" w:rsidRDefault="00A805C8">
            <w:pPr>
              <w:spacing w:after="40"/>
            </w:pPr>
          </w:p>
          <w:p w14:paraId="225BED6F" w14:textId="77777777" w:rsidR="00A805C8" w:rsidRDefault="00A52336">
            <w:pPr>
              <w:spacing w:after="40"/>
            </w:pPr>
            <w:r>
              <w:rPr>
                <w:sz w:val="16"/>
              </w:rPr>
              <w:t>Incorporate requirements before approval of the relevant terms of reference, Grant or Subproject, and ensure compliance in outputs throughout implementation.</w:t>
            </w:r>
          </w:p>
        </w:tc>
        <w:tc>
          <w:tcPr>
            <w:tcW w:w="2160" w:type="dxa"/>
          </w:tcPr>
          <w:p w14:paraId="2D2C3398" w14:textId="77777777" w:rsidR="00A805C8" w:rsidRDefault="00A52336">
            <w:pPr>
              <w:spacing w:after="40"/>
            </w:pPr>
            <w:r>
              <w:rPr>
                <w:b/>
                <w:sz w:val="16"/>
              </w:rPr>
              <w:t>COMESA</w:t>
            </w:r>
          </w:p>
        </w:tc>
      </w:tr>
      <w:tr w:rsidR="007757EF" w:rsidRPr="00302478" w14:paraId="285FAACB" w14:textId="77777777" w:rsidTr="32DC1B58">
        <w:trPr>
          <w:cantSplit/>
          <w:trHeight w:val="20"/>
        </w:trPr>
        <w:tc>
          <w:tcPr>
            <w:tcW w:w="14305" w:type="dxa"/>
            <w:gridSpan w:val="4"/>
            <w:shd w:val="clear" w:color="auto" w:fill="F4B083" w:themeFill="accent2" w:themeFillTint="99"/>
          </w:tcPr>
          <w:p w14:paraId="2C6079EF" w14:textId="77777777" w:rsidR="00A805C8" w:rsidRDefault="00A52336">
            <w:pPr>
              <w:spacing w:after="40"/>
            </w:pPr>
            <w:r>
              <w:rPr>
                <w:b/>
                <w:sz w:val="16"/>
              </w:rPr>
              <w:t>ESS 6</w:t>
            </w:r>
            <w:proofErr w:type="gramStart"/>
            <w:r>
              <w:rPr>
                <w:b/>
                <w:sz w:val="16"/>
              </w:rPr>
              <w:t>:  BIODIVERSITY</w:t>
            </w:r>
            <w:proofErr w:type="gramEnd"/>
            <w:r>
              <w:rPr>
                <w:b/>
                <w:sz w:val="16"/>
              </w:rPr>
              <w:t xml:space="preserve"> CONSERVATION AND SUSTAINABLE MANAGEMENT OF LIVING NATURAL RESOURCES</w:t>
            </w:r>
          </w:p>
        </w:tc>
      </w:tr>
      <w:tr w:rsidR="007757EF" w:rsidRPr="00302478" w14:paraId="0F2F370A" w14:textId="77777777" w:rsidTr="32DC1B58">
        <w:trPr>
          <w:cantSplit/>
          <w:trHeight w:val="20"/>
        </w:trPr>
        <w:tc>
          <w:tcPr>
            <w:tcW w:w="625" w:type="dxa"/>
          </w:tcPr>
          <w:p w14:paraId="7927F945"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6.1</w:t>
            </w:r>
          </w:p>
        </w:tc>
        <w:tc>
          <w:tcPr>
            <w:tcW w:w="8370" w:type="dxa"/>
          </w:tcPr>
          <w:p w14:paraId="3E3457B2" w14:textId="77777777" w:rsidR="00A805C8" w:rsidRDefault="00A52336">
            <w:pPr>
              <w:spacing w:after="40"/>
            </w:pPr>
            <w:r>
              <w:rPr>
                <w:b/>
                <w:sz w:val="16"/>
              </w:rPr>
              <w:t>BIODIVERSITY RISKS AND IMPACTS</w:t>
            </w:r>
          </w:p>
          <w:p w14:paraId="25E7D413" w14:textId="77777777" w:rsidR="00A805C8" w:rsidRDefault="00A52336">
            <w:pPr>
              <w:spacing w:after="40"/>
            </w:pPr>
            <w:r>
              <w:rPr>
                <w:sz w:val="16"/>
              </w:rPr>
              <w:t>Include biodiversity screening and assessment requirements in relevant terms of reference, Grant procedures and E&amp;S documents. Screen for protected areas, internationally recognized areas of high biodiversity value, Important Bird and Biodiversity Areas, natural habitats and critical habitats; assess direct, indirect and cumulative impacts; require avoidance and alternatives analysis; and exclude activities presenting High Risk or significant adverse impacts that cannot be managed consistently with ESS6.</w:t>
            </w:r>
          </w:p>
        </w:tc>
        <w:tc>
          <w:tcPr>
            <w:tcW w:w="3150" w:type="dxa"/>
          </w:tcPr>
          <w:p w14:paraId="62486C05" w14:textId="77777777" w:rsidR="00A805C8" w:rsidRDefault="00A805C8">
            <w:pPr>
              <w:spacing w:after="40"/>
            </w:pPr>
          </w:p>
          <w:p w14:paraId="1B28852C" w14:textId="77777777" w:rsidR="00A805C8" w:rsidRDefault="00A52336">
            <w:pPr>
              <w:spacing w:after="40"/>
            </w:pPr>
            <w:r>
              <w:rPr>
                <w:sz w:val="16"/>
              </w:rPr>
              <w:t>Before approval of each relevant terms of reference, Grant or Subproject, and thereafter throughout implementation.</w:t>
            </w:r>
          </w:p>
        </w:tc>
        <w:tc>
          <w:tcPr>
            <w:tcW w:w="2160" w:type="dxa"/>
          </w:tcPr>
          <w:p w14:paraId="57B3C280" w14:textId="77777777" w:rsidR="00A805C8" w:rsidRDefault="00A52336">
            <w:pPr>
              <w:spacing w:after="40"/>
            </w:pPr>
            <w:r>
              <w:rPr>
                <w:b/>
                <w:sz w:val="16"/>
              </w:rPr>
              <w:t>COMESA</w:t>
            </w:r>
          </w:p>
        </w:tc>
      </w:tr>
      <w:tr w:rsidR="007757EF" w:rsidRPr="00302478" w14:paraId="5F331A68" w14:textId="77777777" w:rsidTr="32DC1B58">
        <w:trPr>
          <w:cantSplit/>
          <w:trHeight w:val="20"/>
        </w:trPr>
        <w:tc>
          <w:tcPr>
            <w:tcW w:w="14305" w:type="dxa"/>
            <w:gridSpan w:val="4"/>
            <w:shd w:val="clear" w:color="auto" w:fill="F4B083" w:themeFill="accent2" w:themeFillTint="99"/>
          </w:tcPr>
          <w:p w14:paraId="49576AE4" w14:textId="77777777" w:rsidR="00A805C8" w:rsidRDefault="00A52336">
            <w:pPr>
              <w:spacing w:after="40"/>
            </w:pPr>
            <w:r>
              <w:rPr>
                <w:b/>
                <w:sz w:val="16"/>
              </w:rPr>
              <w:t>ESS 7: INDIGENOUS PEOPLES/SUB-SAHARAN AFRICAN HISTORICALLY UNDERSERVED TRADITIONAL LOCAL COMMUNITIES</w:t>
            </w:r>
          </w:p>
        </w:tc>
      </w:tr>
      <w:tr w:rsidR="007757EF" w:rsidRPr="00302478" w14:paraId="3CCFF370" w14:textId="77777777" w:rsidTr="32DC1B58">
        <w:trPr>
          <w:cantSplit/>
          <w:trHeight w:val="3410"/>
        </w:trPr>
        <w:tc>
          <w:tcPr>
            <w:tcW w:w="625" w:type="dxa"/>
          </w:tcPr>
          <w:p w14:paraId="4688FCB5"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7.1</w:t>
            </w:r>
          </w:p>
          <w:p w14:paraId="105383B9" w14:textId="77777777" w:rsidR="007757EF" w:rsidRPr="00302478" w:rsidRDefault="007757EF" w:rsidP="00C119D3">
            <w:pPr>
              <w:keepLines/>
              <w:widowControl w:val="0"/>
              <w:jc w:val="center"/>
              <w:rPr>
                <w:rFonts w:cstheme="minorHAnsi"/>
                <w:sz w:val="20"/>
                <w:szCs w:val="20"/>
              </w:rPr>
            </w:pPr>
          </w:p>
        </w:tc>
        <w:tc>
          <w:tcPr>
            <w:tcW w:w="8370" w:type="dxa"/>
          </w:tcPr>
          <w:p w14:paraId="78538512" w14:textId="77777777" w:rsidR="00A805C8" w:rsidRDefault="00A52336">
            <w:pPr>
              <w:spacing w:after="40"/>
            </w:pPr>
            <w:r>
              <w:rPr>
                <w:b/>
                <w:sz w:val="16"/>
              </w:rPr>
              <w:t>ESS7 REQUIREMENTS IN TECHNICAL ASSISTANCE AND GRANTS</w:t>
            </w:r>
          </w:p>
          <w:p w14:paraId="4CF0F316" w14:textId="77777777" w:rsidR="00A805C8" w:rsidRDefault="00A52336">
            <w:pPr>
              <w:spacing w:after="40"/>
            </w:pPr>
            <w:r>
              <w:rPr>
                <w:sz w:val="16"/>
              </w:rPr>
              <w:t>Ensure that relevant terms of reference, consultations, assessments and outputs are consistent with ESS7 and include culturally appropriate engagement, assessment of differentiated risks, impacts and benefits, measures to ensure equitable access to Project benefits, and determination of whether Free, Prior and Informed Consent is required for any downstream investment. COMESA shall, including where applicable by causing Business Development Grant Beneficiaries to, implement these requirements through applicable agreements.</w:t>
            </w:r>
          </w:p>
        </w:tc>
        <w:tc>
          <w:tcPr>
            <w:tcW w:w="3150" w:type="dxa"/>
          </w:tcPr>
          <w:p w14:paraId="4101652C" w14:textId="77777777" w:rsidR="00A805C8" w:rsidRDefault="00A805C8">
            <w:pPr>
              <w:spacing w:after="40"/>
            </w:pPr>
          </w:p>
          <w:p w14:paraId="0BB7BEDA" w14:textId="77777777" w:rsidR="00A805C8" w:rsidRDefault="00A52336">
            <w:pPr>
              <w:spacing w:after="40"/>
            </w:pPr>
            <w:r>
              <w:rPr>
                <w:sz w:val="16"/>
              </w:rPr>
              <w:t>Before approval of each relevant terms of reference, Grant or Subproject, and thereafter throughout implementation.</w:t>
            </w:r>
          </w:p>
        </w:tc>
        <w:tc>
          <w:tcPr>
            <w:tcW w:w="2160" w:type="dxa"/>
          </w:tcPr>
          <w:p w14:paraId="2E746337" w14:textId="77777777" w:rsidR="00A805C8" w:rsidRDefault="00A52336">
            <w:pPr>
              <w:spacing w:after="40"/>
            </w:pPr>
            <w:r>
              <w:rPr>
                <w:b/>
                <w:sz w:val="16"/>
              </w:rPr>
              <w:t>COMESA</w:t>
            </w:r>
          </w:p>
        </w:tc>
      </w:tr>
      <w:tr w:rsidR="007757EF" w:rsidRPr="00302478" w14:paraId="6C83FE63" w14:textId="77777777" w:rsidTr="32DC1B58">
        <w:trPr>
          <w:cantSplit/>
          <w:trHeight w:val="20"/>
        </w:trPr>
        <w:tc>
          <w:tcPr>
            <w:tcW w:w="14305" w:type="dxa"/>
            <w:gridSpan w:val="4"/>
            <w:shd w:val="clear" w:color="auto" w:fill="F4B083" w:themeFill="accent2" w:themeFillTint="99"/>
          </w:tcPr>
          <w:p w14:paraId="35864F90" w14:textId="77777777" w:rsidR="00A805C8" w:rsidRDefault="00A52336">
            <w:pPr>
              <w:spacing w:after="40"/>
            </w:pPr>
            <w:r>
              <w:rPr>
                <w:b/>
                <w:sz w:val="16"/>
              </w:rPr>
              <w:t>ESS 8: CULTURAL HERITAGE</w:t>
            </w:r>
          </w:p>
        </w:tc>
      </w:tr>
      <w:tr w:rsidR="007757EF" w:rsidRPr="00302478" w14:paraId="520ADD07" w14:textId="77777777" w:rsidTr="32DC1B58">
        <w:trPr>
          <w:cantSplit/>
          <w:trHeight w:val="20"/>
        </w:trPr>
        <w:tc>
          <w:tcPr>
            <w:tcW w:w="625" w:type="dxa"/>
          </w:tcPr>
          <w:p w14:paraId="1EC30996"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lastRenderedPageBreak/>
              <w:t>8.1</w:t>
            </w:r>
          </w:p>
        </w:tc>
        <w:tc>
          <w:tcPr>
            <w:tcW w:w="8370" w:type="dxa"/>
          </w:tcPr>
          <w:p w14:paraId="0B6FC268" w14:textId="77777777" w:rsidR="00A805C8" w:rsidRDefault="00A52336">
            <w:pPr>
              <w:spacing w:after="40"/>
            </w:pPr>
            <w:r>
              <w:rPr>
                <w:b/>
                <w:sz w:val="16"/>
              </w:rPr>
              <w:t>CULTURAL HERITAGE RISKS AND IMPACTS</w:t>
            </w:r>
          </w:p>
          <w:p w14:paraId="0AC8C9BD" w14:textId="77777777" w:rsidR="00A805C8" w:rsidRDefault="00A52336">
            <w:pPr>
              <w:spacing w:after="40"/>
            </w:pPr>
            <w:r>
              <w:rPr>
                <w:sz w:val="16"/>
              </w:rPr>
              <w:t>Include requirements in relevant terms of reference, Grant procedures and E&amp;S documents to identify and manage risks to tangible and intangible cultural heritage and conduct appropriate consultation.</w:t>
            </w:r>
          </w:p>
        </w:tc>
        <w:tc>
          <w:tcPr>
            <w:tcW w:w="3150" w:type="dxa"/>
          </w:tcPr>
          <w:p w14:paraId="4B99056E" w14:textId="77777777" w:rsidR="00A805C8" w:rsidRDefault="00A805C8">
            <w:pPr>
              <w:spacing w:after="40"/>
            </w:pPr>
          </w:p>
          <w:p w14:paraId="6362856D" w14:textId="77777777" w:rsidR="00A805C8" w:rsidRDefault="00A52336">
            <w:pPr>
              <w:spacing w:after="40"/>
            </w:pPr>
            <w:r>
              <w:rPr>
                <w:sz w:val="16"/>
              </w:rPr>
              <w:t>Before approval of each relevant terms of reference, Grant or Subproject, and thereafter throughout implementation.</w:t>
            </w:r>
          </w:p>
        </w:tc>
        <w:tc>
          <w:tcPr>
            <w:tcW w:w="2160" w:type="dxa"/>
          </w:tcPr>
          <w:p w14:paraId="6C0FB93A" w14:textId="77777777" w:rsidR="00A805C8" w:rsidRDefault="00A52336">
            <w:pPr>
              <w:spacing w:after="40"/>
            </w:pPr>
            <w:r>
              <w:rPr>
                <w:b/>
                <w:sz w:val="16"/>
              </w:rPr>
              <w:t>COMESA</w:t>
            </w:r>
          </w:p>
        </w:tc>
      </w:tr>
      <w:tr w:rsidR="007757EF" w:rsidRPr="00302478" w14:paraId="74274486" w14:textId="77777777" w:rsidTr="32DC1B58">
        <w:trPr>
          <w:cantSplit/>
          <w:trHeight w:val="20"/>
        </w:trPr>
        <w:tc>
          <w:tcPr>
            <w:tcW w:w="625" w:type="dxa"/>
          </w:tcPr>
          <w:p w14:paraId="05CE3C6C"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8.2</w:t>
            </w:r>
          </w:p>
        </w:tc>
        <w:tc>
          <w:tcPr>
            <w:tcW w:w="8370" w:type="dxa"/>
          </w:tcPr>
          <w:p w14:paraId="2096DF50" w14:textId="77777777" w:rsidR="00A805C8" w:rsidRDefault="00A52336">
            <w:pPr>
              <w:spacing w:after="40"/>
            </w:pPr>
            <w:r>
              <w:rPr>
                <w:b/>
                <w:sz w:val="16"/>
              </w:rPr>
              <w:t>CHANCE FINDS</w:t>
            </w:r>
          </w:p>
          <w:p w14:paraId="04586867" w14:textId="77777777" w:rsidR="00A805C8" w:rsidRDefault="00A52336">
            <w:pPr>
              <w:spacing w:after="40"/>
            </w:pPr>
            <w:r>
              <w:rPr>
                <w:sz w:val="16"/>
              </w:rPr>
              <w:t xml:space="preserve">Include and implement chance </w:t>
            </w:r>
            <w:proofErr w:type="gramStart"/>
            <w:r>
              <w:rPr>
                <w:sz w:val="16"/>
              </w:rPr>
              <w:t>finds</w:t>
            </w:r>
            <w:proofErr w:type="gramEnd"/>
            <w:r>
              <w:rPr>
                <w:sz w:val="16"/>
              </w:rPr>
              <w:t xml:space="preserve"> procedures in relevant E&amp;S documents where Project-supported activities may involve physical </w:t>
            </w:r>
            <w:proofErr w:type="gramStart"/>
            <w:r>
              <w:rPr>
                <w:sz w:val="16"/>
              </w:rPr>
              <w:t>works</w:t>
            </w:r>
            <w:proofErr w:type="gramEnd"/>
            <w:r>
              <w:rPr>
                <w:sz w:val="16"/>
              </w:rPr>
              <w:t xml:space="preserve"> or affect cultural heritage.</w:t>
            </w:r>
          </w:p>
        </w:tc>
        <w:tc>
          <w:tcPr>
            <w:tcW w:w="3150" w:type="dxa"/>
          </w:tcPr>
          <w:p w14:paraId="1299C43A" w14:textId="77777777" w:rsidR="00A805C8" w:rsidRDefault="00A805C8">
            <w:pPr>
              <w:spacing w:after="40"/>
            </w:pPr>
          </w:p>
          <w:p w14:paraId="4269907B" w14:textId="77777777" w:rsidR="00A805C8" w:rsidRDefault="00A52336">
            <w:pPr>
              <w:spacing w:after="40"/>
            </w:pPr>
            <w:r>
              <w:rPr>
                <w:sz w:val="16"/>
              </w:rPr>
              <w:t>Include the procedures before approval of the relevant activity and implement them throughout the activity.</w:t>
            </w:r>
          </w:p>
        </w:tc>
        <w:tc>
          <w:tcPr>
            <w:tcW w:w="2160" w:type="dxa"/>
          </w:tcPr>
          <w:p w14:paraId="2F98FC80" w14:textId="77777777" w:rsidR="00A805C8" w:rsidRDefault="00A52336">
            <w:pPr>
              <w:spacing w:after="40"/>
            </w:pPr>
            <w:r>
              <w:rPr>
                <w:b/>
                <w:sz w:val="16"/>
              </w:rPr>
              <w:t>COMESA</w:t>
            </w:r>
          </w:p>
        </w:tc>
      </w:tr>
      <w:tr w:rsidR="007757EF" w:rsidRPr="00302478" w14:paraId="4A6740F5" w14:textId="77777777" w:rsidTr="32DC1B58">
        <w:trPr>
          <w:cantSplit/>
          <w:trHeight w:val="20"/>
        </w:trPr>
        <w:tc>
          <w:tcPr>
            <w:tcW w:w="14305" w:type="dxa"/>
            <w:gridSpan w:val="4"/>
            <w:shd w:val="clear" w:color="auto" w:fill="F4B083" w:themeFill="accent2" w:themeFillTint="99"/>
          </w:tcPr>
          <w:p w14:paraId="4DD4E259" w14:textId="77777777" w:rsidR="00A805C8" w:rsidRDefault="00A52336">
            <w:pPr>
              <w:spacing w:after="40"/>
            </w:pPr>
            <w:r>
              <w:rPr>
                <w:b/>
                <w:sz w:val="16"/>
              </w:rPr>
              <w:t>ESS 9: FINANCIAL INTERMEDIARIES</w:t>
            </w:r>
          </w:p>
        </w:tc>
      </w:tr>
      <w:tr w:rsidR="007757EF" w:rsidRPr="00302478" w14:paraId="12F92842" w14:textId="77777777" w:rsidTr="32DC1B58">
        <w:trPr>
          <w:cantSplit/>
          <w:trHeight w:val="20"/>
        </w:trPr>
        <w:tc>
          <w:tcPr>
            <w:tcW w:w="625" w:type="dxa"/>
          </w:tcPr>
          <w:p w14:paraId="7633C214"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9.1</w:t>
            </w:r>
          </w:p>
        </w:tc>
        <w:tc>
          <w:tcPr>
            <w:tcW w:w="8370" w:type="dxa"/>
          </w:tcPr>
          <w:p w14:paraId="1E812464" w14:textId="77777777" w:rsidR="00A805C8" w:rsidRDefault="00A52336">
            <w:pPr>
              <w:spacing w:after="40"/>
            </w:pPr>
            <w:r>
              <w:rPr>
                <w:b/>
                <w:sz w:val="16"/>
              </w:rPr>
              <w:t>ENVIRONMENTAL AND SOCIAL MANAGEMENT SYSTEM</w:t>
            </w:r>
          </w:p>
          <w:p w14:paraId="4DA31AF6" w14:textId="77777777" w:rsidR="00A805C8" w:rsidRDefault="00A52336">
            <w:pPr>
              <w:spacing w:after="40"/>
            </w:pPr>
            <w:r>
              <w:rPr>
                <w:sz w:val="16"/>
              </w:rPr>
              <w:t xml:space="preserve">ESS9 is not relevant. The Additional Financing will not provide financing through a financial intermediary or provide credit lines to participating financial institutions. Business Development Grants will be managed directly by COMESA in accordance with </w:t>
            </w:r>
            <w:proofErr w:type="gramStart"/>
            <w:r>
              <w:rPr>
                <w:sz w:val="16"/>
              </w:rPr>
              <w:t>action</w:t>
            </w:r>
            <w:proofErr w:type="gramEnd"/>
            <w:r>
              <w:rPr>
                <w:sz w:val="16"/>
              </w:rPr>
              <w:t xml:space="preserve"> 1.1.</w:t>
            </w:r>
          </w:p>
        </w:tc>
        <w:tc>
          <w:tcPr>
            <w:tcW w:w="3150" w:type="dxa"/>
          </w:tcPr>
          <w:p w14:paraId="4DDBEF00" w14:textId="77777777" w:rsidR="00A805C8" w:rsidRDefault="00A805C8">
            <w:pPr>
              <w:spacing w:after="40"/>
            </w:pPr>
          </w:p>
          <w:p w14:paraId="54E03000" w14:textId="77777777" w:rsidR="00A805C8" w:rsidRDefault="00A52336">
            <w:pPr>
              <w:spacing w:after="40"/>
            </w:pPr>
            <w:r>
              <w:rPr>
                <w:sz w:val="16"/>
              </w:rPr>
              <w:t>Throughout Project implementation.</w:t>
            </w:r>
          </w:p>
        </w:tc>
        <w:tc>
          <w:tcPr>
            <w:tcW w:w="2160" w:type="dxa"/>
          </w:tcPr>
          <w:p w14:paraId="57594834" w14:textId="77777777" w:rsidR="00A805C8" w:rsidRDefault="00A52336">
            <w:pPr>
              <w:spacing w:after="40"/>
            </w:pPr>
            <w:r>
              <w:rPr>
                <w:b/>
                <w:sz w:val="16"/>
              </w:rPr>
              <w:t>COMESA</w:t>
            </w:r>
          </w:p>
        </w:tc>
      </w:tr>
      <w:tr w:rsidR="007757EF" w:rsidRPr="00302478" w14:paraId="7DE54B4D" w14:textId="77777777" w:rsidTr="32DC1B58">
        <w:trPr>
          <w:cantSplit/>
          <w:trHeight w:val="20"/>
        </w:trPr>
        <w:tc>
          <w:tcPr>
            <w:tcW w:w="14305" w:type="dxa"/>
            <w:gridSpan w:val="4"/>
            <w:shd w:val="clear" w:color="auto" w:fill="F4B083" w:themeFill="accent2" w:themeFillTint="99"/>
          </w:tcPr>
          <w:p w14:paraId="15E4E366" w14:textId="77777777" w:rsidR="00A805C8" w:rsidRDefault="00A52336">
            <w:pPr>
              <w:spacing w:after="40"/>
            </w:pPr>
            <w:r>
              <w:rPr>
                <w:b/>
                <w:sz w:val="16"/>
              </w:rPr>
              <w:t>ESS 10: STAKEHOLDER ENGAGEMENT AND INFORMATION DISCLOSURE</w:t>
            </w:r>
          </w:p>
        </w:tc>
      </w:tr>
      <w:tr w:rsidR="007757EF" w:rsidRPr="00302478" w14:paraId="05C713B6" w14:textId="77777777" w:rsidTr="32DC1B58">
        <w:trPr>
          <w:cantSplit/>
          <w:trHeight w:val="20"/>
        </w:trPr>
        <w:tc>
          <w:tcPr>
            <w:tcW w:w="625" w:type="dxa"/>
          </w:tcPr>
          <w:p w14:paraId="6086B34B"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10.1</w:t>
            </w:r>
          </w:p>
        </w:tc>
        <w:tc>
          <w:tcPr>
            <w:tcW w:w="8370" w:type="dxa"/>
          </w:tcPr>
          <w:p w14:paraId="3CF9FFC3" w14:textId="77777777" w:rsidR="00A805C8" w:rsidRDefault="00A52336">
            <w:pPr>
              <w:spacing w:after="40"/>
            </w:pPr>
            <w:r>
              <w:rPr>
                <w:b/>
                <w:sz w:val="16"/>
              </w:rPr>
              <w:t>STAKEHOLDER ENGAGEMENT PLAN</w:t>
            </w:r>
          </w:p>
          <w:p w14:paraId="4F3B37D9" w14:textId="363C2C75" w:rsidR="00A805C8" w:rsidRDefault="00076888">
            <w:pPr>
              <w:spacing w:after="40"/>
            </w:pPr>
            <w:r w:rsidRPr="00076888">
              <w:rPr>
                <w:sz w:val="16"/>
              </w:rPr>
              <w:t>Update and implement the Stakeholder Engagement Plan (SEP) for the Project, consistent with ESS10. The SEP shall include measures to provide stakeholders with timely, relevant, understandable and accessible information and consult with them in a culturally appropriate manner free of manipulation, interference, coercion, discrimination and intimidation. It shall include meaningful engagement with vulnerable or disadvantaged groups and stakeholders affected by technical assistance, Grants and Subprojects, including GCF National Designated Authorities (NDAs), climate and energy institutions, financiers, industry associations, women, youth, persons with disabilities and other relevant stakeholders</w:t>
            </w:r>
            <w:r w:rsidR="00A52336">
              <w:rPr>
                <w:sz w:val="16"/>
              </w:rPr>
              <w:t>.</w:t>
            </w:r>
          </w:p>
        </w:tc>
        <w:tc>
          <w:tcPr>
            <w:tcW w:w="3150" w:type="dxa"/>
          </w:tcPr>
          <w:p w14:paraId="3461D779" w14:textId="77777777" w:rsidR="00A805C8" w:rsidRDefault="00A805C8">
            <w:pPr>
              <w:spacing w:after="40"/>
            </w:pPr>
          </w:p>
          <w:p w14:paraId="620A6D31" w14:textId="356A8B85" w:rsidR="00A805C8" w:rsidRDefault="00DB26ED">
            <w:pPr>
              <w:spacing w:after="40"/>
            </w:pPr>
            <w:r>
              <w:rPr>
                <w:sz w:val="16"/>
              </w:rPr>
              <w:t xml:space="preserve">Adopt and </w:t>
            </w:r>
            <w:proofErr w:type="gramStart"/>
            <w:r w:rsidRPr="00DB26ED">
              <w:rPr>
                <w:sz w:val="16"/>
              </w:rPr>
              <w:t>Implement</w:t>
            </w:r>
            <w:proofErr w:type="gramEnd"/>
            <w:r w:rsidRPr="00DB26ED">
              <w:rPr>
                <w:sz w:val="16"/>
              </w:rPr>
              <w:t xml:space="preserve"> the updated </w:t>
            </w:r>
            <w:r>
              <w:rPr>
                <w:sz w:val="16"/>
              </w:rPr>
              <w:t>SEP</w:t>
            </w:r>
            <w:r w:rsidRPr="00DB26ED">
              <w:rPr>
                <w:sz w:val="16"/>
              </w:rPr>
              <w:t xml:space="preserve"> throughout Project implementation</w:t>
            </w:r>
          </w:p>
        </w:tc>
        <w:tc>
          <w:tcPr>
            <w:tcW w:w="2160" w:type="dxa"/>
          </w:tcPr>
          <w:p w14:paraId="24CBA62F" w14:textId="77777777" w:rsidR="00A805C8" w:rsidRDefault="00A52336">
            <w:pPr>
              <w:spacing w:after="40"/>
            </w:pPr>
            <w:r>
              <w:rPr>
                <w:b/>
                <w:sz w:val="16"/>
              </w:rPr>
              <w:t>COMESA</w:t>
            </w:r>
          </w:p>
        </w:tc>
      </w:tr>
      <w:tr w:rsidR="007757EF" w:rsidRPr="00302478" w14:paraId="17784A21" w14:textId="77777777" w:rsidTr="32DC1B58">
        <w:trPr>
          <w:cantSplit/>
          <w:trHeight w:val="20"/>
        </w:trPr>
        <w:tc>
          <w:tcPr>
            <w:tcW w:w="625" w:type="dxa"/>
          </w:tcPr>
          <w:p w14:paraId="414BD1AF" w14:textId="77777777" w:rsidR="007757EF" w:rsidRPr="00302478" w:rsidRDefault="007757EF" w:rsidP="00C119D3">
            <w:pPr>
              <w:keepLines/>
              <w:widowControl w:val="0"/>
              <w:jc w:val="center"/>
              <w:rPr>
                <w:rFonts w:cstheme="minorHAnsi"/>
                <w:sz w:val="20"/>
                <w:szCs w:val="20"/>
              </w:rPr>
            </w:pPr>
            <w:r w:rsidRPr="00302478">
              <w:rPr>
                <w:rFonts w:cstheme="minorHAnsi"/>
                <w:sz w:val="20"/>
                <w:szCs w:val="20"/>
              </w:rPr>
              <w:t>10.2</w:t>
            </w:r>
          </w:p>
        </w:tc>
        <w:tc>
          <w:tcPr>
            <w:tcW w:w="8370" w:type="dxa"/>
          </w:tcPr>
          <w:p w14:paraId="1881C2DE" w14:textId="77777777" w:rsidR="00A805C8" w:rsidRDefault="00A52336">
            <w:pPr>
              <w:spacing w:after="40"/>
            </w:pPr>
            <w:r>
              <w:rPr>
                <w:b/>
                <w:sz w:val="16"/>
              </w:rPr>
              <w:t>PROJECT GRIEVANCE MECHANISM</w:t>
            </w:r>
          </w:p>
          <w:p w14:paraId="461BECED" w14:textId="237610C4" w:rsidR="00A805C8" w:rsidRDefault="00076888">
            <w:pPr>
              <w:spacing w:after="40"/>
            </w:pPr>
            <w:r w:rsidRPr="00076888">
              <w:rPr>
                <w:sz w:val="16"/>
              </w:rPr>
              <w:t>Maintain, publicize, and operate an accessible grievance mechanism to receive and facilitate resolution of concerns and grievances in relation to the Project promptly and effectively, in a transparent and culturally appropriate manner, accessible to all Project-affected parties, at no cost and without retribution, including concerns and grievances submitted anonymously. The grievance mechanism shall be equipped to receive, register, and facilitate the resolution of SEA/SH complaints, including through the referral of survivors to relevant service providers, in a safe, confidential, and survivor-centered manner</w:t>
            </w:r>
          </w:p>
        </w:tc>
        <w:tc>
          <w:tcPr>
            <w:tcW w:w="3150" w:type="dxa"/>
          </w:tcPr>
          <w:p w14:paraId="3CF2D8B6" w14:textId="77777777" w:rsidR="00A805C8" w:rsidRDefault="00A805C8">
            <w:pPr>
              <w:spacing w:after="40"/>
            </w:pPr>
          </w:p>
          <w:p w14:paraId="37CF0BFD" w14:textId="02701ED5" w:rsidR="00A805C8" w:rsidRDefault="00076888">
            <w:pPr>
              <w:spacing w:after="40"/>
            </w:pPr>
            <w:r w:rsidRPr="00076888">
              <w:rPr>
                <w:sz w:val="16"/>
              </w:rPr>
              <w:t>Maintain, publicize, and operate the Project grievance mechanism throughout Project implementation.</w:t>
            </w:r>
          </w:p>
        </w:tc>
        <w:tc>
          <w:tcPr>
            <w:tcW w:w="2160" w:type="dxa"/>
          </w:tcPr>
          <w:p w14:paraId="21E1209D" w14:textId="77777777" w:rsidR="00A805C8" w:rsidRDefault="00A52336">
            <w:pPr>
              <w:spacing w:after="40"/>
            </w:pPr>
            <w:r>
              <w:rPr>
                <w:b/>
                <w:sz w:val="16"/>
              </w:rPr>
              <w:t>COMESA</w:t>
            </w:r>
          </w:p>
        </w:tc>
      </w:tr>
      <w:tr w:rsidR="007757EF" w:rsidRPr="00302478" w14:paraId="01A3ABB3" w14:textId="77777777" w:rsidTr="32DC1B58">
        <w:trPr>
          <w:cantSplit/>
          <w:trHeight w:val="20"/>
        </w:trPr>
        <w:tc>
          <w:tcPr>
            <w:tcW w:w="14305" w:type="dxa"/>
            <w:gridSpan w:val="4"/>
            <w:shd w:val="clear" w:color="auto" w:fill="F4B083" w:themeFill="accent2" w:themeFillTint="99"/>
          </w:tcPr>
          <w:p w14:paraId="0FF29475" w14:textId="77777777" w:rsidR="00A805C8" w:rsidRDefault="00A52336">
            <w:pPr>
              <w:spacing w:after="40"/>
            </w:pPr>
            <w:r>
              <w:rPr>
                <w:b/>
                <w:sz w:val="16"/>
              </w:rPr>
              <w:t>INDICATORS FOR IMPLEMENTATION READINESS</w:t>
            </w:r>
          </w:p>
        </w:tc>
      </w:tr>
      <w:tr w:rsidR="007757EF" w:rsidRPr="00302478" w14:paraId="5B2183B1" w14:textId="77777777" w:rsidTr="32DC1B58">
        <w:trPr>
          <w:cantSplit/>
          <w:trHeight w:val="20"/>
        </w:trPr>
        <w:tc>
          <w:tcPr>
            <w:tcW w:w="14305" w:type="dxa"/>
            <w:gridSpan w:val="4"/>
          </w:tcPr>
          <w:p w14:paraId="6810555E" w14:textId="77777777" w:rsidR="00A805C8" w:rsidRDefault="00A52336">
            <w:pPr>
              <w:spacing w:after="40"/>
            </w:pPr>
            <w:r>
              <w:rPr>
                <w:b/>
                <w:sz w:val="16"/>
              </w:rPr>
              <w:t>The following actions are indicators for implementation readiness:</w:t>
            </w:r>
          </w:p>
          <w:p w14:paraId="1A0A2FC9" w14:textId="77777777" w:rsidR="00565E73" w:rsidRPr="00565E73" w:rsidRDefault="00565E73" w:rsidP="00565E73">
            <w:pPr>
              <w:spacing w:after="40"/>
              <w:rPr>
                <w:sz w:val="16"/>
              </w:rPr>
            </w:pPr>
            <w:r w:rsidRPr="00565E73">
              <w:rPr>
                <w:sz w:val="16"/>
              </w:rPr>
              <w:t>The following actions are indicators for implementation readiness:</w:t>
            </w:r>
          </w:p>
          <w:p w14:paraId="13D7DFCE" w14:textId="77777777" w:rsidR="00565E73" w:rsidRPr="00565E73" w:rsidRDefault="00565E73" w:rsidP="00565E73">
            <w:pPr>
              <w:spacing w:after="40"/>
              <w:rPr>
                <w:sz w:val="16"/>
              </w:rPr>
            </w:pPr>
            <w:r w:rsidRPr="00565E73">
              <w:rPr>
                <w:sz w:val="16"/>
              </w:rPr>
              <w:t xml:space="preserve"> 1.1 (updated Project Operations Manual, including E&amp;S screening, eligibility, risk classification, monitoring and exclusion procedures);</w:t>
            </w:r>
          </w:p>
          <w:p w14:paraId="46A010E6" w14:textId="287ED0D7" w:rsidR="00565E73" w:rsidRPr="00565E73" w:rsidRDefault="00565E73" w:rsidP="00565E73">
            <w:pPr>
              <w:spacing w:after="40"/>
              <w:rPr>
                <w:sz w:val="16"/>
              </w:rPr>
            </w:pPr>
            <w:r w:rsidRPr="00565E73">
              <w:rPr>
                <w:sz w:val="16"/>
              </w:rPr>
              <w:t>2.1 (updated Labor Management Procedures (LMP)); and</w:t>
            </w:r>
          </w:p>
          <w:p w14:paraId="586A8809" w14:textId="05B51FAD" w:rsidR="00A805C8" w:rsidRDefault="00565E73" w:rsidP="00565E73">
            <w:pPr>
              <w:spacing w:after="40"/>
            </w:pPr>
            <w:r w:rsidRPr="00565E73">
              <w:rPr>
                <w:sz w:val="16"/>
              </w:rPr>
              <w:t xml:space="preserve"> 10.1 (updated, consulted upon and disclosed Stakeholder Engagement Plan (SEP), prior to appraisal).</w:t>
            </w:r>
          </w:p>
        </w:tc>
      </w:tr>
    </w:tbl>
    <w:p w14:paraId="459BEDD7" w14:textId="77777777" w:rsidR="005E70CA" w:rsidRDefault="005E70CA"/>
    <w:sectPr w:rsidR="005E70CA" w:rsidSect="0050654E">
      <w:pgSz w:w="15840" w:h="12240" w:orient="landscape"/>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CF39" w14:textId="77777777" w:rsidR="00762FD6" w:rsidRDefault="00762FD6" w:rsidP="007757EF">
      <w:pPr>
        <w:spacing w:after="0" w:line="240" w:lineRule="auto"/>
      </w:pPr>
      <w:r>
        <w:separator/>
      </w:r>
    </w:p>
  </w:endnote>
  <w:endnote w:type="continuationSeparator" w:id="0">
    <w:p w14:paraId="32BFCDC2" w14:textId="77777777" w:rsidR="00762FD6" w:rsidRDefault="00762FD6" w:rsidP="00775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4E6A" w14:textId="5B9E02AF" w:rsidR="00A10855" w:rsidRDefault="00A10855">
    <w:pPr>
      <w:pStyle w:val="Footer"/>
    </w:pPr>
    <w:r>
      <w:rPr>
        <w:noProof/>
      </w:rPr>
      <mc:AlternateContent>
        <mc:Choice Requires="wps">
          <w:drawing>
            <wp:anchor distT="0" distB="0" distL="0" distR="0" simplePos="0" relativeHeight="251659264" behindDoc="0" locked="0" layoutInCell="1" allowOverlap="1" wp14:anchorId="57D9CCBD" wp14:editId="214C9DFB">
              <wp:simplePos x="635" y="635"/>
              <wp:positionH relativeFrom="page">
                <wp:align>right</wp:align>
              </wp:positionH>
              <wp:positionV relativeFrom="page">
                <wp:align>bottom</wp:align>
              </wp:positionV>
              <wp:extent cx="1073150" cy="342900"/>
              <wp:effectExtent l="0" t="0" r="0" b="0"/>
              <wp:wrapNone/>
              <wp:docPr id="50273960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5E983CD8" w14:textId="116315EB"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D9CCBD" id="_x0000_t202" coordsize="21600,21600" o:spt="202" path="m,l,21600r21600,l21600,xe">
              <v:stroke joinstyle="miter"/>
              <v:path gradientshapeok="t" o:connecttype="rect"/>
            </v:shapetype>
            <v:shape id="Text Box 2" o:spid="_x0000_s1026" type="#_x0000_t202" alt="Official Use Only" style="position:absolute;margin-left:33.3pt;margin-top:0;width:84.5pt;height:27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" filled="f" stroked="f">
              <v:textbox style="mso-fit-shape-to-text:t" inset="0,0,20pt,15pt">
                <w:txbxContent>
                  <w:p w14:paraId="5E983CD8" w14:textId="116315EB"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9201409"/>
      <w:docPartObj>
        <w:docPartGallery w:val="Page Numbers (Bottom of Page)"/>
        <w:docPartUnique/>
      </w:docPartObj>
    </w:sdtPr>
    <w:sdtEndPr>
      <w:rPr>
        <w:noProof/>
      </w:rPr>
    </w:sdtEndPr>
    <w:sdtContent>
      <w:p w14:paraId="16D1DE64" w14:textId="50A4A8CB" w:rsidR="006D3C4A" w:rsidRDefault="00A10855">
        <w:pPr>
          <w:pStyle w:val="Footer"/>
          <w:jc w:val="right"/>
        </w:pPr>
        <w:r>
          <w:rPr>
            <w:noProof/>
          </w:rPr>
          <mc:AlternateContent>
            <mc:Choice Requires="wps">
              <w:drawing>
                <wp:anchor distT="0" distB="0" distL="0" distR="0" simplePos="0" relativeHeight="251660288" behindDoc="0" locked="0" layoutInCell="1" allowOverlap="1" wp14:anchorId="57EC4FE8" wp14:editId="6272EAD7">
                  <wp:simplePos x="635" y="635"/>
                  <wp:positionH relativeFrom="page">
                    <wp:align>right</wp:align>
                  </wp:positionH>
                  <wp:positionV relativeFrom="page">
                    <wp:align>bottom</wp:align>
                  </wp:positionV>
                  <wp:extent cx="1073150" cy="342900"/>
                  <wp:effectExtent l="0" t="0" r="0" b="0"/>
                  <wp:wrapNone/>
                  <wp:docPr id="1620902626"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0B47A5D2" w14:textId="56B114AC"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7EC4FE8" id="_x0000_t202" coordsize="21600,21600" o:spt="202" path="m,l,21600r21600,l21600,xe">
                  <v:stroke joinstyle="miter"/>
                  <v:path gradientshapeok="t" o:connecttype="rect"/>
                </v:shapetype>
                <v:shape id="Text Box 3" o:spid="_x0000_s1027" type="#_x0000_t202" alt="Official Use Only" style="position:absolute;left:0;text-align:left;margin-left:33.3pt;margin-top:0;width:84.5pt;height:27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" filled="f" stroked="f">
                  <v:textbox style="mso-fit-shape-to-text:t" inset="0,0,20pt,15pt">
                    <w:txbxContent>
                      <w:p w14:paraId="0B47A5D2" w14:textId="56B114AC"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sdtContent>
  </w:sdt>
  <w:p w14:paraId="63B66EB5" w14:textId="50A4A8CB" w:rsidR="006D3C4A" w:rsidRDefault="006D3C4A">
    <w:pPr>
      <w:pStyle w:val="Footer"/>
      <w:jc w:val="center"/>
    </w:pPr>
    <w:r>
      <w:rPr>
        <w:sz w:val="14"/>
      </w:rPr>
      <w:t>Official Use Only</w:t>
    </w:r>
  </w:p>
  <w:p w14:paraId="081466C2" w14:textId="77777777" w:rsidR="006D3C4A" w:rsidRDefault="006D3C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22DF5" w14:textId="647DDF3A" w:rsidR="00A10855" w:rsidRDefault="00A10855">
    <w:pPr>
      <w:pStyle w:val="Footer"/>
    </w:pPr>
    <w:r>
      <w:rPr>
        <w:noProof/>
      </w:rPr>
      <mc:AlternateContent>
        <mc:Choice Requires="wps">
          <w:drawing>
            <wp:anchor distT="0" distB="0" distL="0" distR="0" simplePos="0" relativeHeight="251658240" behindDoc="0" locked="0" layoutInCell="1" allowOverlap="1" wp14:anchorId="4BE9A91C" wp14:editId="6F2A50BF">
              <wp:simplePos x="635" y="635"/>
              <wp:positionH relativeFrom="page">
                <wp:align>right</wp:align>
              </wp:positionH>
              <wp:positionV relativeFrom="page">
                <wp:align>bottom</wp:align>
              </wp:positionV>
              <wp:extent cx="1073150" cy="342900"/>
              <wp:effectExtent l="0" t="0" r="0" b="0"/>
              <wp:wrapNone/>
              <wp:docPr id="2033678121"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73150" cy="342900"/>
                      </a:xfrm>
                      <a:prstGeom prst="rect">
                        <a:avLst/>
                      </a:prstGeom>
                      <a:noFill/>
                      <a:ln>
                        <a:noFill/>
                      </a:ln>
                    </wps:spPr>
                    <wps:txbx>
                      <w:txbxContent>
                        <w:p w14:paraId="58DBC2C1" w14:textId="01CB4BDF"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BE9A91C" id="_x0000_t202" coordsize="21600,21600" o:spt="202" path="m,l,21600r21600,l21600,xe">
              <v:stroke joinstyle="miter"/>
              <v:path gradientshapeok="t" o:connecttype="rect"/>
            </v:shapetype>
            <v:shape id="Text Box 1" o:spid="_x0000_s1028" type="#_x0000_t202" alt="Official Use Only" style="position:absolute;margin-left:33.3pt;margin-top:0;width:84.5pt;height:27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" filled="f" stroked="f">
              <v:textbox style="mso-fit-shape-to-text:t" inset="0,0,20pt,15pt">
                <w:txbxContent>
                  <w:p w14:paraId="58DBC2C1" w14:textId="01CB4BDF" w:rsidR="00A10855" w:rsidRPr="00A10855" w:rsidRDefault="00A10855" w:rsidP="00A10855">
                    <w:pPr>
                      <w:spacing w:after="0"/>
                      <w:rPr>
                        <w:rFonts w:ascii="Calibri" w:eastAsia="Calibri" w:hAnsi="Calibri" w:cs="Calibri"/>
                        <w:noProof/>
                        <w:color w:val="000000"/>
                        <w:sz w:val="20"/>
                        <w:szCs w:val="20"/>
                      </w:rPr>
                    </w:pPr>
                    <w:r w:rsidRPr="00A10855">
                      <w:rPr>
                        <w:rFonts w:ascii="Calibri" w:eastAsia="Calibri" w:hAnsi="Calibri" w:cs="Calibri"/>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18CFE" w14:textId="77777777" w:rsidR="00762FD6" w:rsidRDefault="00762FD6" w:rsidP="007757EF">
      <w:pPr>
        <w:spacing w:after="0" w:line="240" w:lineRule="auto"/>
      </w:pPr>
      <w:r>
        <w:separator/>
      </w:r>
    </w:p>
  </w:footnote>
  <w:footnote w:type="continuationSeparator" w:id="0">
    <w:p w14:paraId="70770FED" w14:textId="77777777" w:rsidR="00762FD6" w:rsidRDefault="00762FD6" w:rsidP="00775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C29A5"/>
    <w:multiLevelType w:val="hybridMultilevel"/>
    <w:tmpl w:val="C12EB1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C92276"/>
    <w:multiLevelType w:val="hybridMultilevel"/>
    <w:tmpl w:val="D5C44A62"/>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D2D75"/>
    <w:multiLevelType w:val="hybridMultilevel"/>
    <w:tmpl w:val="6608E23C"/>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FF1105"/>
    <w:multiLevelType w:val="hybridMultilevel"/>
    <w:tmpl w:val="9EF80BEA"/>
    <w:lvl w:ilvl="0" w:tplc="2FF40A68">
      <w:start w:val="8"/>
      <w:numFmt w:val="decimal"/>
      <w:lvlText w:val="%1."/>
      <w:lvlJc w:val="left"/>
      <w:pPr>
        <w:ind w:left="720" w:hanging="360"/>
      </w:pPr>
      <w:rPr>
        <w:rFonts w:eastAsia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D40EC9"/>
    <w:multiLevelType w:val="hybridMultilevel"/>
    <w:tmpl w:val="805E2C0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3C5788"/>
    <w:multiLevelType w:val="hybridMultilevel"/>
    <w:tmpl w:val="97B0E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B2D5D"/>
    <w:multiLevelType w:val="hybridMultilevel"/>
    <w:tmpl w:val="F4A63EEC"/>
    <w:lvl w:ilvl="0" w:tplc="5E6E3CC0">
      <w:start w:val="8"/>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33459"/>
    <w:multiLevelType w:val="hybridMultilevel"/>
    <w:tmpl w:val="C32E3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554D86"/>
    <w:multiLevelType w:val="hybridMultilevel"/>
    <w:tmpl w:val="3110C08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20308D"/>
    <w:multiLevelType w:val="hybridMultilevel"/>
    <w:tmpl w:val="C12EB1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8A4AD9"/>
    <w:multiLevelType w:val="hybridMultilevel"/>
    <w:tmpl w:val="54164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CA7E59"/>
    <w:multiLevelType w:val="hybridMultilevel"/>
    <w:tmpl w:val="CCFA2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7599727">
    <w:abstractNumId w:val="11"/>
  </w:num>
  <w:num w:numId="2" w16cid:durableId="360741645">
    <w:abstractNumId w:val="7"/>
  </w:num>
  <w:num w:numId="3" w16cid:durableId="1753046629">
    <w:abstractNumId w:val="5"/>
  </w:num>
  <w:num w:numId="4" w16cid:durableId="1896161138">
    <w:abstractNumId w:val="3"/>
  </w:num>
  <w:num w:numId="5" w16cid:durableId="1591962418">
    <w:abstractNumId w:val="6"/>
  </w:num>
  <w:num w:numId="6" w16cid:durableId="1196775624">
    <w:abstractNumId w:val="2"/>
  </w:num>
  <w:num w:numId="7" w16cid:durableId="640384109">
    <w:abstractNumId w:val="4"/>
  </w:num>
  <w:num w:numId="8" w16cid:durableId="879170144">
    <w:abstractNumId w:val="8"/>
  </w:num>
  <w:num w:numId="9" w16cid:durableId="1710108100">
    <w:abstractNumId w:val="1"/>
  </w:num>
  <w:num w:numId="10" w16cid:durableId="273025767">
    <w:abstractNumId w:val="10"/>
  </w:num>
  <w:num w:numId="11" w16cid:durableId="69625224">
    <w:abstractNumId w:val="9"/>
  </w:num>
  <w:num w:numId="12" w16cid:durableId="1644657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7EF"/>
    <w:rsid w:val="00003907"/>
    <w:rsid w:val="0000797A"/>
    <w:rsid w:val="000167FF"/>
    <w:rsid w:val="00017490"/>
    <w:rsid w:val="00036D2B"/>
    <w:rsid w:val="0004118F"/>
    <w:rsid w:val="00061AFA"/>
    <w:rsid w:val="00067FE8"/>
    <w:rsid w:val="00076888"/>
    <w:rsid w:val="00081B65"/>
    <w:rsid w:val="000B4D29"/>
    <w:rsid w:val="000C45D5"/>
    <w:rsid w:val="001138AE"/>
    <w:rsid w:val="00116F24"/>
    <w:rsid w:val="001249D1"/>
    <w:rsid w:val="00132503"/>
    <w:rsid w:val="00135967"/>
    <w:rsid w:val="001A45C4"/>
    <w:rsid w:val="001A6210"/>
    <w:rsid w:val="001C2FAF"/>
    <w:rsid w:val="001D6802"/>
    <w:rsid w:val="001E3021"/>
    <w:rsid w:val="001E4B1F"/>
    <w:rsid w:val="001F4641"/>
    <w:rsid w:val="0020476C"/>
    <w:rsid w:val="00216C96"/>
    <w:rsid w:val="002175BE"/>
    <w:rsid w:val="002364BB"/>
    <w:rsid w:val="00252C17"/>
    <w:rsid w:val="00256EAB"/>
    <w:rsid w:val="00261B97"/>
    <w:rsid w:val="00267F94"/>
    <w:rsid w:val="002A5CE8"/>
    <w:rsid w:val="002C3C6E"/>
    <w:rsid w:val="002E570E"/>
    <w:rsid w:val="00301A25"/>
    <w:rsid w:val="00302FB0"/>
    <w:rsid w:val="003062B3"/>
    <w:rsid w:val="0031153A"/>
    <w:rsid w:val="00321AE9"/>
    <w:rsid w:val="0033140F"/>
    <w:rsid w:val="00336B44"/>
    <w:rsid w:val="0036133C"/>
    <w:rsid w:val="00366789"/>
    <w:rsid w:val="00391EC5"/>
    <w:rsid w:val="003A0730"/>
    <w:rsid w:val="003C51FD"/>
    <w:rsid w:val="003C619C"/>
    <w:rsid w:val="003E364C"/>
    <w:rsid w:val="003E6C9B"/>
    <w:rsid w:val="0040126D"/>
    <w:rsid w:val="0041333F"/>
    <w:rsid w:val="004166E9"/>
    <w:rsid w:val="004213C5"/>
    <w:rsid w:val="00436D0E"/>
    <w:rsid w:val="00451577"/>
    <w:rsid w:val="0045233A"/>
    <w:rsid w:val="004548A0"/>
    <w:rsid w:val="00467378"/>
    <w:rsid w:val="004674EC"/>
    <w:rsid w:val="00487DC5"/>
    <w:rsid w:val="0049100A"/>
    <w:rsid w:val="004B399C"/>
    <w:rsid w:val="004D77BC"/>
    <w:rsid w:val="004E3C33"/>
    <w:rsid w:val="0050654E"/>
    <w:rsid w:val="00507CC6"/>
    <w:rsid w:val="005278AA"/>
    <w:rsid w:val="00527D3E"/>
    <w:rsid w:val="00557601"/>
    <w:rsid w:val="00562923"/>
    <w:rsid w:val="00563F10"/>
    <w:rsid w:val="00565E73"/>
    <w:rsid w:val="005C24A0"/>
    <w:rsid w:val="005E2EBB"/>
    <w:rsid w:val="005E70CA"/>
    <w:rsid w:val="00601540"/>
    <w:rsid w:val="006103CD"/>
    <w:rsid w:val="006252A9"/>
    <w:rsid w:val="00630BAD"/>
    <w:rsid w:val="00664B54"/>
    <w:rsid w:val="006652B2"/>
    <w:rsid w:val="00667D94"/>
    <w:rsid w:val="00674F9C"/>
    <w:rsid w:val="00681D0F"/>
    <w:rsid w:val="006C14F3"/>
    <w:rsid w:val="006D3C4A"/>
    <w:rsid w:val="00703FC5"/>
    <w:rsid w:val="00720F04"/>
    <w:rsid w:val="00740C5C"/>
    <w:rsid w:val="00740FE9"/>
    <w:rsid w:val="00745FA4"/>
    <w:rsid w:val="00755A10"/>
    <w:rsid w:val="0076290A"/>
    <w:rsid w:val="00762FD6"/>
    <w:rsid w:val="007638BB"/>
    <w:rsid w:val="007757EF"/>
    <w:rsid w:val="007A5BB3"/>
    <w:rsid w:val="007D7536"/>
    <w:rsid w:val="007E034B"/>
    <w:rsid w:val="007E6311"/>
    <w:rsid w:val="007F334B"/>
    <w:rsid w:val="007F57CB"/>
    <w:rsid w:val="00802830"/>
    <w:rsid w:val="00803A03"/>
    <w:rsid w:val="00817287"/>
    <w:rsid w:val="00824428"/>
    <w:rsid w:val="00824930"/>
    <w:rsid w:val="008266F1"/>
    <w:rsid w:val="008273B2"/>
    <w:rsid w:val="00834CAF"/>
    <w:rsid w:val="00846BD8"/>
    <w:rsid w:val="008470F0"/>
    <w:rsid w:val="00863325"/>
    <w:rsid w:val="00876CE9"/>
    <w:rsid w:val="00892F66"/>
    <w:rsid w:val="008A301E"/>
    <w:rsid w:val="008A67EA"/>
    <w:rsid w:val="008C71EC"/>
    <w:rsid w:val="008F4F50"/>
    <w:rsid w:val="00902E13"/>
    <w:rsid w:val="009154E3"/>
    <w:rsid w:val="0092390D"/>
    <w:rsid w:val="009300D7"/>
    <w:rsid w:val="00960512"/>
    <w:rsid w:val="009757F9"/>
    <w:rsid w:val="00977C7D"/>
    <w:rsid w:val="00980CB9"/>
    <w:rsid w:val="009958E6"/>
    <w:rsid w:val="009966B8"/>
    <w:rsid w:val="00997C8E"/>
    <w:rsid w:val="009A0A54"/>
    <w:rsid w:val="009B082E"/>
    <w:rsid w:val="009B22C1"/>
    <w:rsid w:val="009B493D"/>
    <w:rsid w:val="009C36D6"/>
    <w:rsid w:val="00A05368"/>
    <w:rsid w:val="00A10855"/>
    <w:rsid w:val="00A1606D"/>
    <w:rsid w:val="00A22534"/>
    <w:rsid w:val="00A301A4"/>
    <w:rsid w:val="00A31AF8"/>
    <w:rsid w:val="00A52336"/>
    <w:rsid w:val="00A56A5B"/>
    <w:rsid w:val="00A678F8"/>
    <w:rsid w:val="00A7231D"/>
    <w:rsid w:val="00A805C8"/>
    <w:rsid w:val="00AA19C1"/>
    <w:rsid w:val="00AB683A"/>
    <w:rsid w:val="00AC0F77"/>
    <w:rsid w:val="00AC3FB9"/>
    <w:rsid w:val="00AD76C8"/>
    <w:rsid w:val="00AE6578"/>
    <w:rsid w:val="00AE7C6C"/>
    <w:rsid w:val="00B07300"/>
    <w:rsid w:val="00B16CFA"/>
    <w:rsid w:val="00B25C28"/>
    <w:rsid w:val="00B40654"/>
    <w:rsid w:val="00B60330"/>
    <w:rsid w:val="00B6512A"/>
    <w:rsid w:val="00B66919"/>
    <w:rsid w:val="00B75FB4"/>
    <w:rsid w:val="00B874DE"/>
    <w:rsid w:val="00BA7277"/>
    <w:rsid w:val="00BB3A55"/>
    <w:rsid w:val="00BC13C5"/>
    <w:rsid w:val="00BF4DDE"/>
    <w:rsid w:val="00C03ED2"/>
    <w:rsid w:val="00C1707D"/>
    <w:rsid w:val="00C21F41"/>
    <w:rsid w:val="00C439A6"/>
    <w:rsid w:val="00C60FD9"/>
    <w:rsid w:val="00C628DB"/>
    <w:rsid w:val="00C70BAA"/>
    <w:rsid w:val="00C74554"/>
    <w:rsid w:val="00C75C7E"/>
    <w:rsid w:val="00CA0661"/>
    <w:rsid w:val="00CB5838"/>
    <w:rsid w:val="00CC01B9"/>
    <w:rsid w:val="00CD577A"/>
    <w:rsid w:val="00CE41F3"/>
    <w:rsid w:val="00CF1CCD"/>
    <w:rsid w:val="00CF2EF4"/>
    <w:rsid w:val="00D82665"/>
    <w:rsid w:val="00D84682"/>
    <w:rsid w:val="00DA0F27"/>
    <w:rsid w:val="00DA2994"/>
    <w:rsid w:val="00DA6BCF"/>
    <w:rsid w:val="00DB26ED"/>
    <w:rsid w:val="00DB6139"/>
    <w:rsid w:val="00DC1E99"/>
    <w:rsid w:val="00DD1D08"/>
    <w:rsid w:val="00DD2934"/>
    <w:rsid w:val="00DD5478"/>
    <w:rsid w:val="00DE39EC"/>
    <w:rsid w:val="00DE5DFD"/>
    <w:rsid w:val="00DE5F00"/>
    <w:rsid w:val="00DF010E"/>
    <w:rsid w:val="00DF3B18"/>
    <w:rsid w:val="00DF46F7"/>
    <w:rsid w:val="00DF7405"/>
    <w:rsid w:val="00E045A1"/>
    <w:rsid w:val="00E240BE"/>
    <w:rsid w:val="00E272A4"/>
    <w:rsid w:val="00E331AE"/>
    <w:rsid w:val="00E3612D"/>
    <w:rsid w:val="00E40D7C"/>
    <w:rsid w:val="00E430DE"/>
    <w:rsid w:val="00E47397"/>
    <w:rsid w:val="00E50648"/>
    <w:rsid w:val="00E563DA"/>
    <w:rsid w:val="00E67100"/>
    <w:rsid w:val="00E7093D"/>
    <w:rsid w:val="00E81071"/>
    <w:rsid w:val="00EA1EF5"/>
    <w:rsid w:val="00EC183A"/>
    <w:rsid w:val="00EC1903"/>
    <w:rsid w:val="00ED1F63"/>
    <w:rsid w:val="00ED56A8"/>
    <w:rsid w:val="00EE6A7E"/>
    <w:rsid w:val="00F05EB8"/>
    <w:rsid w:val="00F15662"/>
    <w:rsid w:val="00F61CB1"/>
    <w:rsid w:val="00F75E2E"/>
    <w:rsid w:val="00FB56CB"/>
    <w:rsid w:val="00FD4044"/>
    <w:rsid w:val="019CBCA7"/>
    <w:rsid w:val="06852366"/>
    <w:rsid w:val="32DC1B58"/>
    <w:rsid w:val="4CCE8DE4"/>
    <w:rsid w:val="700CF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76039"/>
  <w15:chartTrackingRefBased/>
  <w15:docId w15:val="{AEDFE876-455F-4951-A0AC-2922A2E6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kern w:val="0"/>
      <w14:ligatures w14:val="none"/>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14:ligatures w14:val="none"/>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kern w:val="0"/>
      <w:sz w:val="20"/>
      <w:szCs w:val="20"/>
      <w14:ligatures w14:val="none"/>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14:ligatures w14:val="none"/>
    </w:rPr>
  </w:style>
  <w:style w:type="table" w:styleId="TableGrid">
    <w:name w:val="Table Grid"/>
    <w:basedOn w:val="TableNormal"/>
    <w:uiPriority w:val="39"/>
    <w:rsid w:val="00775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eastAsia="Calibri" w:cstheme="minorHAnsi"/>
      <w:color w:val="5B9BD5" w:themeColor="accent5"/>
      <w:kern w:val="0"/>
      <w:lang w:val="en-GB"/>
      <w14:ligatures w14:val="none"/>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7757EF"/>
    <w:rPr>
      <w:kern w:val="0"/>
      <w:sz w:val="20"/>
      <w:szCs w:val="20"/>
      <w14:ligatures w14:val="none"/>
    </w:rPr>
  </w:style>
  <w:style w:type="paragraph" w:customStyle="1" w:styleId="MainText">
    <w:name w:val="MainText"/>
    <w:basedOn w:val="Normal"/>
    <w:link w:val="MainTextChar"/>
    <w:rsid w:val="007757EF"/>
    <w:pPr>
      <w:spacing w:after="120" w:line="269" w:lineRule="auto"/>
    </w:pPr>
    <w:rPr>
      <w:rFonts w:ascii="Arial" w:eastAsia="Times New Roman" w:hAnsi="Arial" w:cs="Arial"/>
      <w:kern w:val="0"/>
      <w:sz w:val="20"/>
      <w:lang w:val="en-GB" w:eastAsia="zh-CN"/>
      <w14:ligatures w14:val="none"/>
    </w:rPr>
  </w:style>
  <w:style w:type="character" w:customStyle="1" w:styleId="MainTextChar">
    <w:name w:val="MainText Char"/>
    <w:link w:val="MainText"/>
    <w:rsid w:val="007757EF"/>
    <w:rPr>
      <w:rFonts w:ascii="Arial" w:eastAsia="Times New Roman" w:hAnsi="Arial" w:cs="Arial"/>
      <w:kern w:val="0"/>
      <w:sz w:val="20"/>
      <w:lang w:val="en-GB" w:eastAsia="zh-CN"/>
      <w14:ligatures w14:val="none"/>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kern w:val="0"/>
      <w:szCs w:val="20"/>
      <w14:ligatures w14:val="none"/>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14:ligatures w14:val="none"/>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14:ligatures w14:val="standardContextual"/>
    </w:rPr>
  </w:style>
  <w:style w:type="character" w:customStyle="1" w:styleId="CommentSubjectChar">
    <w:name w:val="Comment Subject Char"/>
    <w:basedOn w:val="CommentTextChar"/>
    <w:link w:val="CommentSubject"/>
    <w:uiPriority w:val="99"/>
    <w:semiHidden/>
    <w:rsid w:val="007757EF"/>
    <w:rPr>
      <w:b/>
      <w:bCs/>
      <w:kern w:val="0"/>
      <w:sz w:val="20"/>
      <w:szCs w:val="20"/>
      <w14:ligatures w14:val="none"/>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SharedContentType xmlns="Microsoft.SharePoint.Taxonomy.ContentTypeSync" SourceId="2a6c10d7-b926-4fc0-945e-3cbf5049f6bd" ContentTypeId="0x010100F4C63C3BD852AE468EAEFD0E6C57C64F020501" PreviousValue="false"/>
</file>

<file path=customXml/item3.xml><?xml version="1.0" encoding="utf-8"?>
<p:properties xmlns:p="http://schemas.microsoft.com/office/2006/metadata/properties" xmlns:xsi="http://www.w3.org/2001/XMLSchema-instance" xmlns:pc="http://schemas.microsoft.com/office/infopath/2007/PartnerControls">
  <documentManagement>
    <i008215bacac45029ee8cafff4c8e93b xmlns="3e02667f-0271-471b-bd6e-11a2e16def1d">
      <Terms xmlns="http://schemas.microsoft.com/office/infopath/2007/PartnerControls"/>
    </i008215bacac45029ee8cafff4c8e93b>
    <WBDocs_Access_To_Info_Exception xmlns="3e02667f-0271-471b-bd6e-11a2e16def1d">12. Not Assessed</WBDocs_Access_To_Info_Exception>
    <o1cb080a3dca4eb8a0fd03c7cc8bf8f7 xmlns="3e02667f-0271-471b-bd6e-11a2e16def1d">
      <Terms xmlns="http://schemas.microsoft.com/office/infopath/2007/PartnerControls"/>
    </o1cb080a3dca4eb8a0fd03c7cc8bf8f7>
    <WBDocs_Information_Classification xmlns="3e02667f-0271-471b-bd6e-11a2e16def1d">Official Use Only</WBDocs_Information_Classification>
    <ed89010fab75481eba28f36694d32f6e xmlns="3e02667f-0271-471b-bd6e-11a2e16def1d">
      <Terms xmlns="http://schemas.microsoft.com/office/infopath/2007/PartnerControls"/>
    </ed89010fab75481eba28f36694d32f6e>
    <wb_externalpublic xmlns="3e02667f-0271-471b-bd6e-11a2e16def1d">false</wb_externalpublic>
    <WBDocs_Document_Date xmlns="3e02667f-0271-471b-bd6e-11a2e16def1d">2024-09-30T09:57:43+00:00</WBDocs_Document_Date>
    <g5db487b699641c994752f446908f645 xmlns="3e02667f-0271-471b-bd6e-11a2e16def1d">
      <Terms xmlns="http://schemas.microsoft.com/office/infopath/2007/PartnerControls"/>
    </g5db487b699641c994752f446908f645>
    <TaxCatchAll xmlns="3e02667f-0271-471b-bd6e-11a2e16def1d">
      <Value>3</Value>
    </TaxCatchAll>
    <wb_externalwebdecision xmlns="3e02667f-0271-471b-bd6e-11a2e16def1d" xsi:nil="true"/>
    <wb_ibflag xmlns="3e02667f-0271-471b-bd6e-11a2e16def1d" xsi:nil="true"/>
    <wb_realcreationdate xmlns="3e02667f-0271-471b-bd6e-11a2e16def1d" xsi:nil="true"/>
    <wb_DocIDs xmlns="3e02667f-0271-471b-bd6e-11a2e16def1d" xsi:nil="true"/>
    <wb_externalwebdescription xmlns="3e02667f-0271-471b-bd6e-11a2e16def1d" xsi:nil="true"/>
    <wb_publicalternativeapprover xmlns="3e02667f-0271-471b-bd6e-11a2e16def1d">
      <UserInfo>
        <DisplayName/>
        <AccountId xsi:nil="true"/>
        <AccountType/>
      </UserInfo>
    </wb_publicalternativeapprover>
    <wb_referencenumber xmlns="3e02667f-0271-471b-bd6e-11a2e16def1d" xsi:nil="true"/>
    <wb_retentionexpirydate xmlns="3e02667f-0271-471b-bd6e-11a2e16def1d" xsi:nil="true"/>
    <wb_externalwebdate xmlns="3e02667f-0271-471b-bd6e-11a2e16def1d" xsi:nil="true"/>
    <wb_region xmlns="3e02667f-0271-471b-bd6e-11a2e16def1d" xsi:nil="true"/>
    <wb_fiscalyear xmlns="3e02667f-0271-471b-bd6e-11a2e16def1d" xsi:nil="true"/>
    <wb_cttype xmlns="3e02667f-0271-471b-bd6e-11a2e16def1d" xsi:nil="true"/>
    <wb_wbdocscid xmlns="3e02667f-0271-471b-bd6e-11a2e16def1d" xsi:nil="true"/>
    <wb_archivesboxno xmlns="3e02667f-0271-471b-bd6e-11a2e16def1d" xsi:nil="true"/>
    <wb_topic xmlns="3e02667f-0271-471b-bd6e-11a2e16def1d" xsi:nil="true"/>
    <wb_aicomments xmlns="3e02667f-0271-471b-bd6e-11a2e16def1d" xsi:nil="true"/>
    <wb_notesunid xmlns="3e02667f-0271-471b-bd6e-11a2e16def1d" xsi:nil="true"/>
    <wb_realmodifydate xmlns="3e02667f-0271-471b-bd6e-11a2e16def1d" xsi:nil="true"/>
    <wb_wbdocsid xmlns="3e02667f-0271-471b-bd6e-11a2e16def1d" xsi:nil="true"/>
    <wb_ponumber xmlns="3e02667f-0271-471b-bd6e-11a2e16def1d" xsi:nil="true"/>
    <wb_disclosuredate xmlns="3e02667f-0271-471b-bd6e-11a2e16def1d" xsi:nil="true"/>
    <wb_reportno xmlns="3e02667f-0271-471b-bd6e-11a2e16def1d" xsi:nil="true"/>
    <wb_addressee xmlns="3e02667f-0271-471b-bd6e-11a2e16def1d" xsi:nil="true"/>
    <wb_ibtopic xmlns="3e02667f-0271-471b-bd6e-11a2e16def1d" xsi:nil="true"/>
    <wb_ibtopiclegacy xmlns="3e02667f-0271-471b-bd6e-11a2e16def1d" xsi:nil="true"/>
    <wb_realmodifier xmlns="3e02667f-0271-471b-bd6e-11a2e16def1d" xsi:nil="true"/>
    <Abstract xmlns="3e02667f-0271-471b-bd6e-11a2e16def1d" xsi:nil="true"/>
    <wb_projectphase xmlns="3e02667f-0271-471b-bd6e-11a2e16def1d" xsi:nil="true"/>
    <wb_correspondencelogno xmlns="3e02667f-0271-471b-bd6e-11a2e16def1d" xsi:nil="true"/>
    <wb_numberofpages xmlns="3e02667f-0271-471b-bd6e-11a2e16def1d" xsi:nil="true"/>
    <wb_disclosurestatus xmlns="3e02667f-0271-471b-bd6e-11a2e16def1d" xsi:nil="true"/>
    <wb_externalpublishedlink xmlns="3e02667f-0271-471b-bd6e-11a2e16def1d" xsi:nil="true"/>
    <wb_subfolder xmlns="3e02667f-0271-471b-bd6e-11a2e16def1d" xsi:nil="true"/>
    <wb_jsondata xmlns="3e02667f-0271-471b-bd6e-11a2e16def1d" xsi:nil="true"/>
    <wb_keyword xmlns="3e02667f-0271-471b-bd6e-11a2e16def1d" xsi:nil="true"/>
    <wb_description xmlns="3e02667f-0271-471b-bd6e-11a2e16def1d" xsi:nil="true"/>
    <wb_team xmlns="3e02667f-0271-471b-bd6e-11a2e16def1d" xsi:nil="true"/>
    <OneCMS_Subcategory xmlns="3e02667f-0271-471b-bd6e-11a2e16def1d" xsi:nil="true"/>
    <wb_ibtopiccode xmlns="3e02667f-0271-471b-bd6e-11a2e16def1d" xsi:nil="true"/>
    <wb_realcreatorname xmlns="3e02667f-0271-471b-bd6e-11a2e16def1d" xsi:nil="true"/>
    <wb_archiveprojectid xmlns="3e02667f-0271-471b-bd6e-11a2e16def1d" xsi:nil="true"/>
    <wb_disclosuretype xmlns="3e02667f-0271-471b-bd6e-11a2e16def1d" xsi:nil="true"/>
    <wb_exceptionapprover xmlns="3e02667f-0271-471b-bd6e-11a2e16def1d">
      <UserInfo>
        <DisplayName/>
        <AccountId xsi:nil="true"/>
        <AccountType/>
      </UserInfo>
    </wb_exceptionapprover>
    <wb_externalwebstatus xmlns="3e02667f-0271-471b-bd6e-11a2e16def1d" xsi:nil="true"/>
    <wb_retentionlabel xmlns="3e02667f-0271-471b-bd6e-11a2e16def1d" xsi:nil="true"/>
    <wb_keywordlegacy xmlns="3e02667f-0271-471b-bd6e-11a2e16def1d" xsi:nil="true"/>
    <wb_publicapprover xmlns="3e02667f-0271-471b-bd6e-11a2e16def1d">
      <UserInfo>
        <DisplayName/>
        <AccountId xsi:nil="true"/>
        <AccountType/>
      </UserInfo>
    </wb_publicapprover>
    <wb_esignaturecode xmlns="3e02667f-0271-471b-bd6e-11a2e16def1d" xsi:nil="true"/>
    <wb_filingapplication xmlns="3e02667f-0271-471b-bd6e-11a2e16def1d" xsi:nil="true"/>
    <wb_lockstatus xmlns="3e02667f-0271-471b-bd6e-11a2e16def1d" xsi:nil="true"/>
    <wb_archivesaccessionnumber xmlns="3e02667f-0271-471b-bd6e-11a2e16def1d" xsi:nil="true"/>
    <OneCMS_Category xmlns="3e02667f-0271-471b-bd6e-11a2e16def1d" xsi:nil="true"/>
    <wb_nodeid xmlns="3e02667f-0271-471b-bd6e-11a2e16def1d" xsi:nil="true"/>
    <wb_category xmlns="3e02667f-0271-471b-bd6e-11a2e16def1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BDocument_Admin_WBDOCS" ma:contentTypeID="0x010100F4C63C3BD852AE468EAEFD0E6C57C64F02050100D068AE89E8973B47B88714D8AB6EDDD7" ma:contentTypeVersion="17" ma:contentTypeDescription="" ma:contentTypeScope="" ma:versionID="9772f5b84732bb6d26ba8779cfa8cf33">
  <xsd:schema xmlns:xsd="http://www.w3.org/2001/XMLSchema" xmlns:xs="http://www.w3.org/2001/XMLSchema" xmlns:p="http://schemas.microsoft.com/office/2006/metadata/properties" xmlns:ns3="3e02667f-0271-471b-bd6e-11a2e16def1d" targetNamespace="http://schemas.microsoft.com/office/2006/metadata/properties" ma:root="true" ma:fieldsID="369457f835b843022c334544b1e8f82b"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element ref="ns3:wb_projectphase" minOccurs="0"/>
                <xsd:element ref="ns3:wb_fiscalyear" minOccurs="0"/>
                <xsd:element ref="ns3:ed89010fab75481eba28f36694d32f6e" minOccurs="0"/>
                <xsd:element ref="ns3:wb_archivesboxno" minOccurs="0"/>
                <xsd:element ref="ns3:wb_addressee" minOccurs="0"/>
                <xsd:element ref="ns3:wb_esignaturecode" minOccurs="0"/>
                <xsd:element ref="ns3:wb_keyword" minOccurs="0"/>
                <xsd:element ref="ns3:wb_correspondencelogno" minOccurs="0"/>
                <xsd:element ref="ns3:g5db487b699641c994752f446908f645" minOccurs="0"/>
                <xsd:element ref="ns3:wb_topic" minOccurs="0"/>
                <xsd:element ref="ns3:wb_aicomments" minOccurs="0"/>
                <xsd:element ref="ns3:wb_cttype" minOccurs="0"/>
                <xsd:element ref="ns3:wb_description" minOccurs="0"/>
                <xsd:element ref="ns3:wb_disclosuredate" minOccurs="0"/>
                <xsd:element ref="ns3:wb_disclosurestatus" minOccurs="0"/>
                <xsd:element ref="ns3:wb_disclosuretype" minOccurs="0"/>
                <xsd:element ref="ns3:wb_exceptionapprover" minOccurs="0"/>
                <xsd:element ref="ns3:wb_externalpublic" minOccurs="0"/>
                <xsd:element ref="ns3:wb_externalpublishedlink" minOccurs="0"/>
                <xsd:element ref="ns3:wb_externalwebdate" minOccurs="0"/>
                <xsd:element ref="ns3:wb_externalwebdecision" minOccurs="0"/>
                <xsd:element ref="ns3:wb_externalwebdescription" minOccurs="0"/>
                <xsd:element ref="ns3:wb_externalwebstatus" minOccurs="0"/>
                <xsd:element ref="ns3:wb_filingapplication" minOccurs="0"/>
                <xsd:element ref="ns3:wb_ibflag" minOccurs="0"/>
                <xsd:element ref="ns3:wb_ibtopic" minOccurs="0"/>
                <xsd:element ref="ns3:wb_ibtopiccode" minOccurs="0"/>
                <xsd:element ref="ns3:wb_ibtopiclegacy" minOccurs="0"/>
                <xsd:element ref="ns3:wb_jsondata" minOccurs="0"/>
                <xsd:element ref="ns3:wb_keywordlegacy" minOccurs="0"/>
                <xsd:element ref="ns3:wb_lockstatus" minOccurs="0"/>
                <xsd:element ref="ns3:wb_nodeid" minOccurs="0"/>
                <xsd:element ref="ns3:wb_notesunid" minOccurs="0"/>
                <xsd:element ref="ns3:wb_publicalternativeapprover" minOccurs="0"/>
                <xsd:element ref="ns3:wb_publicapprover" minOccurs="0"/>
                <xsd:element ref="ns3:wb_realcreationdate" minOccurs="0"/>
                <xsd:element ref="ns3:wb_realcreatorname" minOccurs="0"/>
                <xsd:element ref="ns3:wb_realmodifier" minOccurs="0"/>
                <xsd:element ref="ns3:wb_realmodifydate" minOccurs="0"/>
                <xsd:element ref="ns3:wb_referencenumber" minOccurs="0"/>
                <xsd:element ref="ns3:wb_reportno" minOccurs="0"/>
                <xsd:element ref="ns3:wb_retentionexpirydate" minOccurs="0"/>
                <xsd:element ref="ns3:wb_retentionlabel" minOccurs="0"/>
                <xsd:element ref="ns3:wb_subfolder" minOccurs="0"/>
                <xsd:element ref="ns3:wb_DocIDs" minOccurs="0"/>
                <xsd:element ref="ns3:wb_wbdocsid" minOccurs="0"/>
                <xsd:element ref="ns3:wb_team" minOccurs="0"/>
                <xsd:element ref="ns3:wb_ponumber" minOccurs="0"/>
                <xsd:element ref="ns3:wb_region" minOccurs="0"/>
                <xsd:element ref="ns3:wb_wbdocscid" minOccurs="0"/>
                <xsd:element ref="ns3:wb_archivesaccessionnumber" minOccurs="0"/>
                <xsd:element ref="ns3:wb_archiveprojectid" minOccurs="0"/>
                <xsd:element ref="ns3:wb_numberofpages" minOccurs="0"/>
                <xsd:element ref="ns3:wb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178ccda-80df-4219-916f-72b2a4225641}" ma:internalName="TaxCatchAll" ma:showField="CatchAllData"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178ccda-80df-4219-916f-72b2a4225641}" ma:internalName="TaxCatchAllLabel" ma:readOnly="true" ma:showField="CatchAllDataLabel" ma:web="d1bc0b83-73f0-466d-98b2-6bcd2638f773">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element name="wb_projectphase" ma:index="24" nillable="true" ma:displayName="Project Phase" ma:format="Dropdown" ma:internalName="wb_projectphase">
      <xsd:simpleType>
        <xsd:restriction base="dms:Choice">
          <xsd:enumeration value="Appraisal"/>
          <xsd:enumeration value="Board Approval"/>
          <xsd:enumeration value="Board Presentation and Approval"/>
          <xsd:enumeration value="Completion"/>
          <xsd:enumeration value="Effectiveness"/>
          <xsd:enumeration value="Identification"/>
          <xsd:enumeration value="Lending"/>
          <xsd:enumeration value="Negotiations"/>
          <xsd:enumeration value="Negotiations and Final Agreement"/>
          <xsd:enumeration value="Preparation"/>
          <xsd:enumeration value="Restructuring"/>
          <xsd:enumeration value="Signing"/>
          <xsd:enumeration value="Supervision"/>
        </xsd:restriction>
      </xsd:simpleType>
    </xsd:element>
    <xsd:element name="wb_fiscalyear" ma:index="25" nillable="true" ma:displayName="Fiscal Year" ma:internalName="wb_fiscalyear">
      <xsd:simpleType>
        <xsd:restriction base="dms:Text"/>
      </xsd:simpleType>
    </xsd:element>
    <xsd:element name="ed89010fab75481eba28f36694d32f6e" ma:index="26" nillable="true" ma:taxonomy="true" ma:internalName="ed89010fab75481eba28f36694d32f6e" ma:taxonomyFieldName="wb_language" ma:displayName="Language" ma:default="" ma:fieldId="{ed89010f-ab75-481e-ba28-f36694d32f6e}" ma:taxonomyMulti="true" ma:sspId="2a6c10d7-b926-4fc0-945e-3cbf5049f6bd" ma:termSetId="eec26d95-2741-4993-be53-ce892dff855b" ma:anchorId="00000000-0000-0000-0000-000000000000" ma:open="false" ma:isKeyword="false">
      <xsd:complexType>
        <xsd:sequence>
          <xsd:element ref="pc:Terms" minOccurs="0" maxOccurs="1"/>
        </xsd:sequence>
      </xsd:complexType>
    </xsd:element>
    <xsd:element name="wb_archivesboxno" ma:index="28" nillable="true" ma:displayName="ArchiveBoxNo" ma:internalName="wb_archivesboxno">
      <xsd:simpleType>
        <xsd:restriction base="dms:Note">
          <xsd:maxLength value="255"/>
        </xsd:restriction>
      </xsd:simpleType>
    </xsd:element>
    <xsd:element name="wb_addressee" ma:index="29" nillable="true" ma:displayName="Addressee" ma:internalName="wb_addressee">
      <xsd:simpleType>
        <xsd:restriction base="dms:Note">
          <xsd:maxLength value="255"/>
        </xsd:restriction>
      </xsd:simpleType>
    </xsd:element>
    <xsd:element name="wb_esignaturecode" ma:index="30" nillable="true" ma:displayName="E Signature Code" ma:internalName="wb_esignaturecode">
      <xsd:simpleType>
        <xsd:restriction base="dms:Text"/>
      </xsd:simpleType>
    </xsd:element>
    <xsd:element name="wb_keyword" ma:index="31" nillable="true" ma:displayName="Keyword" ma:internalName="wb_keyword">
      <xsd:simpleType>
        <xsd:restriction base="dms:Note">
          <xsd:maxLength value="255"/>
        </xsd:restriction>
      </xsd:simpleType>
    </xsd:element>
    <xsd:element name="wb_correspondencelogno" ma:index="32" nillable="true" ma:displayName="CorrespondenceLogNo" ma:internalName="wb_correspondencelogno">
      <xsd:simpleType>
        <xsd:restriction base="dms:Note">
          <xsd:maxLength value="255"/>
        </xsd:restriction>
      </xsd:simpleType>
    </xsd:element>
    <xsd:element name="g5db487b699641c994752f446908f645" ma:index="33" nillable="true" ma:taxonomy="true" ma:internalName="g5db487b699641c994752f446908f645" ma:taxonomyFieldName="wb_country" ma:displayName="Country" ma:default="" ma:fieldId="{05db487b-6996-41c9-9475-2f446908f645}" ma:taxonomyMulti="true" ma:sspId="2a6c10d7-b926-4fc0-945e-3cbf5049f6bd" ma:termSetId="5b557a74-2ed1-4f9b-90d0-a207a2948e5f" ma:anchorId="00000000-0000-0000-0000-000000000000" ma:open="false" ma:isKeyword="false">
      <xsd:complexType>
        <xsd:sequence>
          <xsd:element ref="pc:Terms" minOccurs="0" maxOccurs="1"/>
        </xsd:sequence>
      </xsd:complexType>
    </xsd:element>
    <xsd:element name="wb_topic" ma:index="35" nillable="true" ma:displayName="Topic" ma:internalName="wb_topic">
      <xsd:simpleType>
        <xsd:restriction base="dms:Note">
          <xsd:maxLength value="255"/>
        </xsd:restriction>
      </xsd:simpleType>
    </xsd:element>
    <xsd:element name="wb_aicomments" ma:index="36" nillable="true" ma:displayName="AI Comments" ma:internalName="wb_aicomments">
      <xsd:simpleType>
        <xsd:restriction base="dms:Note">
          <xsd:maxLength value="255"/>
        </xsd:restriction>
      </xsd:simpleType>
    </xsd:element>
    <xsd:element name="wb_cttype" ma:index="37" nillable="true" ma:displayName="CTType" ma:internalName="wb_cttype">
      <xsd:simpleType>
        <xsd:restriction base="dms:Text"/>
      </xsd:simpleType>
    </xsd:element>
    <xsd:element name="wb_description" ma:index="38" nillable="true" ma:displayName="Description" ma:internalName="wb_description">
      <xsd:simpleType>
        <xsd:restriction base="dms:Note"/>
      </xsd:simpleType>
    </xsd:element>
    <xsd:element name="wb_disclosuredate" ma:index="39" nillable="true" ma:displayName="Disclosure Date" ma:internalName="wb_disclosuredate">
      <xsd:simpleType>
        <xsd:restriction base="dms:DateTime"/>
      </xsd:simpleType>
    </xsd:element>
    <xsd:element name="wb_disclosurestatus" ma:index="40" nillable="true" ma:displayName="Disclosure Status" ma:internalName="wb_disclosurestatus">
      <xsd:simpleType>
        <xsd:restriction base="dms:Text"/>
      </xsd:simpleType>
    </xsd:element>
    <xsd:element name="wb_disclosuretype" ma:index="41" nillable="true" ma:displayName="Disclosure Type" ma:internalName="wb_disclosuretype">
      <xsd:simpleType>
        <xsd:restriction base="dms:Text"/>
      </xsd:simpleType>
    </xsd:element>
    <xsd:element name="wb_exceptionapprover" ma:index="42" nillable="true" ma:displayName="Exception Approver" ma:internalName="wb_exception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externalpublic" ma:index="43" nillable="true" ma:displayName="External Public" ma:default="0" ma:internalName="wb_externalpublic">
      <xsd:simpleType>
        <xsd:restriction base="dms:Boolean"/>
      </xsd:simpleType>
    </xsd:element>
    <xsd:element name="wb_externalpublishedlink" ma:index="44" nillable="true" ma:displayName="External Published Link" ma:internalName="wb_externalpublishedlink">
      <xsd:simpleType>
        <xsd:restriction base="dms:Text"/>
      </xsd:simpleType>
    </xsd:element>
    <xsd:element name="wb_externalwebdate" ma:index="45" nillable="true" ma:displayName="External Web Date" ma:internalName="wb_externalwebdate">
      <xsd:simpleType>
        <xsd:restriction base="dms:DateTime"/>
      </xsd:simpleType>
    </xsd:element>
    <xsd:element name="wb_externalwebdecision" ma:index="46" nillable="true" ma:displayName="External Web Decision" ma:internalName="wb_externalwebdecision">
      <xsd:simpleType>
        <xsd:restriction base="dms:Note">
          <xsd:maxLength value="255"/>
        </xsd:restriction>
      </xsd:simpleType>
    </xsd:element>
    <xsd:element name="wb_externalwebdescription" ma:index="47" nillable="true" ma:displayName="External Web Description" ma:internalName="wb_externalwebdescription">
      <xsd:simpleType>
        <xsd:restriction base="dms:Note">
          <xsd:maxLength value="255"/>
        </xsd:restriction>
      </xsd:simpleType>
    </xsd:element>
    <xsd:element name="wb_externalwebstatus" ma:index="48" nillable="true" ma:displayName="External Web Status" ma:internalName="wb_externalwebstatus">
      <xsd:simpleType>
        <xsd:restriction base="dms:Text"/>
      </xsd:simpleType>
    </xsd:element>
    <xsd:element name="wb_filingapplication" ma:index="49" nillable="true" ma:displayName="Filing Application" ma:internalName="wb_filingapplication">
      <xsd:simpleType>
        <xsd:restriction base="dms:Text"/>
      </xsd:simpleType>
    </xsd:element>
    <xsd:element name="wb_ibflag" ma:index="50" nillable="true" ma:displayName="IB Flag" ma:internalName="wb_ibflag">
      <xsd:simpleType>
        <xsd:restriction base="dms:Text"/>
      </xsd:simpleType>
    </xsd:element>
    <xsd:element name="wb_ibtopic" ma:index="51" nillable="true" ma:displayName="IB Topic" ma:internalName="wb_ibtopic">
      <xsd:simpleType>
        <xsd:restriction base="dms:Note">
          <xsd:maxLength value="255"/>
        </xsd:restriction>
      </xsd:simpleType>
    </xsd:element>
    <xsd:element name="wb_ibtopiccode" ma:index="52" nillable="true" ma:displayName="IB Topic Code" ma:internalName="wb_ibtopiccode">
      <xsd:simpleType>
        <xsd:restriction base="dms:Note">
          <xsd:maxLength value="255"/>
        </xsd:restriction>
      </xsd:simpleType>
    </xsd:element>
    <xsd:element name="wb_ibtopiclegacy" ma:index="53" nillable="true" ma:displayName="IB Topic Legacy" ma:internalName="wb_ibtopiclegacy">
      <xsd:simpleType>
        <xsd:restriction base="dms:Note">
          <xsd:maxLength value="255"/>
        </xsd:restriction>
      </xsd:simpleType>
    </xsd:element>
    <xsd:element name="wb_jsondata" ma:index="54" nillable="true" ma:displayName="JSONData" ma:internalName="wb_jsondata">
      <xsd:simpleType>
        <xsd:restriction base="dms:Note">
          <xsd:maxLength value="255"/>
        </xsd:restriction>
      </xsd:simpleType>
    </xsd:element>
    <xsd:element name="wb_keywordlegacy" ma:index="55" nillable="true" ma:displayName="Keyword_Legacy" ma:internalName="wb_keywordlegacy">
      <xsd:simpleType>
        <xsd:restriction base="dms:Note">
          <xsd:maxLength value="255"/>
        </xsd:restriction>
      </xsd:simpleType>
    </xsd:element>
    <xsd:element name="wb_lockstatus" ma:index="56" nillable="true" ma:displayName="LockStatus" ma:internalName="wb_lockstatus">
      <xsd:simpleType>
        <xsd:restriction base="dms:Text"/>
      </xsd:simpleType>
    </xsd:element>
    <xsd:element name="wb_nodeid" ma:index="57" nillable="true" ma:displayName="Node ID" ma:internalName="wb_nodeid">
      <xsd:simpleType>
        <xsd:restriction base="dms:Text"/>
      </xsd:simpleType>
    </xsd:element>
    <xsd:element name="wb_notesunid" ma:index="58" nillable="true" ma:displayName="Notes UNID" ma:internalName="wb_notesunid">
      <xsd:simpleType>
        <xsd:restriction base="dms:Text"/>
      </xsd:simpleType>
    </xsd:element>
    <xsd:element name="wb_publicalternativeapprover" ma:index="59" nillable="true" ma:displayName="Public Alternative Approver" ma:internalName="wb_publicalternative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publicapprover" ma:index="60" nillable="true" ma:displayName="Public Approver" ma:internalName="wb_public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b_realcreationdate" ma:index="61" nillable="true" ma:displayName="Real Creation Date" ma:internalName="wb_realcreationdate">
      <xsd:simpleType>
        <xsd:restriction base="dms:DateTime"/>
      </xsd:simpleType>
    </xsd:element>
    <xsd:element name="wb_realcreatorname" ma:index="62" nillable="true" ma:displayName="Real Creator Name" ma:internalName="wb_realcreatorname">
      <xsd:simpleType>
        <xsd:restriction base="dms:Text"/>
      </xsd:simpleType>
    </xsd:element>
    <xsd:element name="wb_realmodifier" ma:index="63" nillable="true" ma:displayName="Real Modifier" ma:internalName="wb_realmodifier">
      <xsd:simpleType>
        <xsd:restriction base="dms:Text"/>
      </xsd:simpleType>
    </xsd:element>
    <xsd:element name="wb_realmodifydate" ma:index="64" nillable="true" ma:displayName="Real Modify Date" ma:internalName="wb_realmodifydate">
      <xsd:simpleType>
        <xsd:restriction base="dms:DateTime"/>
      </xsd:simpleType>
    </xsd:element>
    <xsd:element name="wb_referencenumber" ma:index="65" nillable="true" ma:displayName="Reference Number" ma:internalName="wb_referencenumber">
      <xsd:simpleType>
        <xsd:restriction base="dms:Text"/>
      </xsd:simpleType>
    </xsd:element>
    <xsd:element name="wb_reportno" ma:index="66" nillable="true" ma:displayName="Report No" ma:internalName="wb_reportno">
      <xsd:simpleType>
        <xsd:restriction base="dms:Text"/>
      </xsd:simpleType>
    </xsd:element>
    <xsd:element name="wb_retentionexpirydate" ma:index="67" nillable="true" ma:displayName="Retention Expiry Date" ma:internalName="wb_retentionexpirydate">
      <xsd:simpleType>
        <xsd:restriction base="dms:DateTime"/>
      </xsd:simpleType>
    </xsd:element>
    <xsd:element name="wb_retentionlabel" ma:index="68" nillable="true" ma:displayName="Retention Label" ma:internalName="wb_retentionlabel">
      <xsd:simpleType>
        <xsd:restriction base="dms:Text"/>
      </xsd:simpleType>
    </xsd:element>
    <xsd:element name="wb_subfolder" ma:index="69" nillable="true" ma:displayName="Sub Folder" ma:internalName="wb_subfolder">
      <xsd:simpleType>
        <xsd:restriction base="dms:Text"/>
      </xsd:simpleType>
    </xsd:element>
    <xsd:element name="wb_DocIDs" ma:index="70" nillable="true" ma:displayName="DocIDs" ma:internalName="wb_DocIDs">
      <xsd:simpleType>
        <xsd:restriction base="dms:Text"/>
      </xsd:simpleType>
    </xsd:element>
    <xsd:element name="wb_wbdocsid" ma:index="71" nillable="true" ma:displayName="WBDocsId" ma:internalName="wb_wbdocsid">
      <xsd:simpleType>
        <xsd:restriction base="dms:Text"/>
      </xsd:simpleType>
    </xsd:element>
    <xsd:element name="wb_team" ma:index="72" nillable="true" ma:displayName="Team" ma:format="Dropdown" ma:internalName="wb_team">
      <xsd:simpleType>
        <xsd:restriction base="dms:Choice">
          <xsd:enumeration value="CFRAR - Chennai"/>
          <xsd:enumeration value="CFRCF - Other"/>
          <xsd:enumeration value="CFRCR - Data"/>
          <xsd:enumeration value="CFRCR - LLP"/>
          <xsd:enumeration value="CFRCR - Other"/>
          <xsd:enumeration value="CFRCR - Paris Club"/>
          <xsd:enumeration value="CFRMC - Credit"/>
          <xsd:enumeration value="CFRMC - Market"/>
          <xsd:enumeration value="CFRPA - ACS"/>
          <xsd:enumeration value="CFRPA - Analytical Team (AT)"/>
          <xsd:enumeration value="CFRPA - CSG"/>
          <xsd:enumeration value="CFRPA - Corporate Planning (CP)"/>
          <xsd:enumeration value="CFRPA - DM"/>
          <xsd:enumeration value="CFRPA - Enablers"/>
          <xsd:enumeration value="CFRPA - ITC"/>
          <xsd:enumeration value="CFRPA - MIS"/>
          <xsd:enumeration value="CFRPA - Other"/>
          <xsd:enumeration value="CFRPA - Performance Analysis (PA)"/>
          <xsd:enumeration value="CFRPA - Policy and Process Improvement (PPI)"/>
          <xsd:enumeration value="CFRPA - Project Management Office (PMO)"/>
          <xsd:enumeration value="CFRVP - Front Office"/>
        </xsd:restriction>
      </xsd:simpleType>
    </xsd:element>
    <xsd:element name="wb_ponumber" ma:index="73" nillable="true" ma:displayName="PoNumber" ma:internalName="wb_ponumber">
      <xsd:simpleType>
        <xsd:restriction base="dms:Text"/>
      </xsd:simpleType>
    </xsd:element>
    <xsd:element name="wb_region" ma:index="74" nillable="true" ma:displayName="Region" ma:internalName="wb_region">
      <xsd:simpleType>
        <xsd:restriction base="dms:Text"/>
      </xsd:simpleType>
    </xsd:element>
    <xsd:element name="wb_wbdocscid" ma:index="75" nillable="true" ma:displayName="WBDocsCid" ma:internalName="wb_wbdocscid">
      <xsd:simpleType>
        <xsd:restriction base="dms:Text"/>
      </xsd:simpleType>
    </xsd:element>
    <xsd:element name="wb_archivesaccessionnumber" ma:index="76" nillable="true" ma:displayName="Archive Accession Number" ma:internalName="wb_archivesaccessionnumber">
      <xsd:simpleType>
        <xsd:restriction base="dms:Note">
          <xsd:maxLength value="255"/>
        </xsd:restriction>
      </xsd:simpleType>
    </xsd:element>
    <xsd:element name="wb_archiveprojectid" ma:index="77" nillable="true" ma:displayName="Archive Project Id" ma:internalName="wb_archiveprojectid">
      <xsd:simpleType>
        <xsd:restriction base="dms:Note">
          <xsd:maxLength value="255"/>
        </xsd:restriction>
      </xsd:simpleType>
    </xsd:element>
    <xsd:element name="wb_numberofpages" ma:index="78" nillable="true" ma:displayName="Numberofpages" ma:internalName="wb_numberofpages">
      <xsd:simpleType>
        <xsd:restriction base="dms:Text"/>
      </xsd:simpleType>
    </xsd:element>
    <xsd:element name="wb_category" ma:index="79" nillable="true" ma:displayName="Category" ma:internalName="wb_category">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E338B6-658C-4EF9-B21A-7E6FF1E84409}">
  <ds:schemaRefs>
    <ds:schemaRef ds:uri="http://schemas.microsoft.com/sharepoint/events"/>
  </ds:schemaRefs>
</ds:datastoreItem>
</file>

<file path=customXml/itemProps2.xml><?xml version="1.0" encoding="utf-8"?>
<ds:datastoreItem xmlns:ds="http://schemas.openxmlformats.org/officeDocument/2006/customXml" ds:itemID="{E1D055CB-3645-452D-A0DA-DEC511ACC264}">
  <ds:schemaRefs>
    <ds:schemaRef ds:uri="Microsoft.SharePoint.Taxonomy.ContentTypeSync"/>
  </ds:schemaRefs>
</ds:datastoreItem>
</file>

<file path=customXml/itemProps3.xml><?xml version="1.0" encoding="utf-8"?>
<ds:datastoreItem xmlns:ds="http://schemas.openxmlformats.org/officeDocument/2006/customXml" ds:itemID="{DEAE3405-91C1-4A65-A562-856F84B7E9D7}">
  <ds:schemaRefs>
    <ds:schemaRef ds:uri="http://schemas.microsoft.com/office/2006/metadata/properties"/>
    <ds:schemaRef ds:uri="http://schemas.microsoft.com/office/infopath/2007/PartnerControls"/>
    <ds:schemaRef ds:uri="3e02667f-0271-471b-bd6e-11a2e16def1d"/>
  </ds:schemaRefs>
</ds:datastoreItem>
</file>

<file path=customXml/itemProps4.xml><?xml version="1.0" encoding="utf-8"?>
<ds:datastoreItem xmlns:ds="http://schemas.openxmlformats.org/officeDocument/2006/customXml" ds:itemID="{F1DB9CE1-5351-4FE6-BDB3-94C42E5FA136}">
  <ds:schemaRefs>
    <ds:schemaRef ds:uri="http://schemas.openxmlformats.org/officeDocument/2006/bibliography"/>
  </ds:schemaRefs>
</ds:datastoreItem>
</file>

<file path=customXml/itemProps5.xml><?xml version="1.0" encoding="utf-8"?>
<ds:datastoreItem xmlns:ds="http://schemas.openxmlformats.org/officeDocument/2006/customXml" ds:itemID="{49FAA1B9-64C5-4327-ADE4-2A2AC8E21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2980609-9589-4B32-B9EF-1077773741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3150</Words>
  <Characters>17956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COMESA ASCENT GCF Additional Financing ESCP - Populated July 2024 Template</vt:lpstr>
    </vt:vector>
  </TitlesOfParts>
  <Company>WBG</Company>
  <LinksUpToDate>false</LinksUpToDate>
  <CharactersWithSpaces>21064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COMESA ASCENT GCF Additional Financing ESCP - Amended 29 September 2026</dc:title>
  <dc:subject>Updated ESCP populated directly in the July 2024 General ESCP Template</dc:subject>
  <dc:creator>Haroub Ahmed Haroub</dc:creator>
  <cp:keywords/>
  <dc:description>Working draft. Final Agreement terminology and legal milestones require LEG confirmation.</dc:description>
  <cp:lastModifiedBy>Claire Nelson</cp:lastModifiedBy>
  <cp:revision>3</cp:revision>
  <dcterms:created xsi:type="dcterms:W3CDTF">2026-10-03T07:32:00Z</dcterms:created>
  <dcterms:modified xsi:type="dcterms:W3CDTF">2026-10-03T07:32:00Z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hbe71f8dfd024405860d37e862f27a82">
    <vt:lpwstr/>
  </property>
  <property fmtid="{D5CDD505-2E9C-101B-9397-08002B2CF9AE}" pid="4" name="fbe16eaccf4749f086104f7c67297f76">
    <vt:lpwstr>World Bank|bc205cc9-8a56-48a3-9f30-b099e7707c1b</vt:lpwstr>
  </property>
  <property fmtid="{D5CDD505-2E9C-101B-9397-08002B2CF9AE}" pid="5" name="wb_language">
    <vt:lpwstr/>
  </property>
  <property fmtid="{D5CDD505-2E9C-101B-9397-08002B2CF9AE}" pid="6" name="WBDocs_Country">
    <vt:lpwstr/>
  </property>
  <property fmtid="{D5CDD505-2E9C-101B-9397-08002B2CF9AE}" pid="7" name="WBDocs_Local_Document_Type">
    <vt:lpwstr/>
  </property>
  <property fmtid="{D5CDD505-2E9C-101B-9397-08002B2CF9AE}" pid="8" name="m23003d518f743f49dcbc82909afe93a">
    <vt:lpwstr/>
  </property>
  <property fmtid="{D5CDD505-2E9C-101B-9397-08002B2CF9AE}" pid="9" name="MediaServiceImageTags">
    <vt:lpwstr/>
  </property>
  <property fmtid="{D5CDD505-2E9C-101B-9397-08002B2CF9AE}" pid="10" name="ContentTypeId">
    <vt:lpwstr>0x010100F4C63C3BD852AE468EAEFD0E6C57C64F02050100D068AE89E8973B47B88714D8AB6EDDD7</vt:lpwstr>
  </property>
  <property fmtid="{D5CDD505-2E9C-101B-9397-08002B2CF9AE}" pid="11" name="d744a75525f04a8c9e54f4ed11bfe7c0">
    <vt:lpwstr/>
  </property>
  <property fmtid="{D5CDD505-2E9C-101B-9397-08002B2CF9AE}" pid="12" name="WBDocs_Topic">
    <vt:lpwstr/>
  </property>
  <property fmtid="{D5CDD505-2E9C-101B-9397-08002B2CF9AE}" pid="13" name="TaxKeywordTaxHTField">
    <vt:lpwstr/>
  </property>
  <property fmtid="{D5CDD505-2E9C-101B-9397-08002B2CF9AE}" pid="14" name="Organization">
    <vt:lpwstr>3;#World Bank|bc205cc9-8a56-48a3-9f30-b099e7707c1b</vt:lpwstr>
  </property>
  <property fmtid="{D5CDD505-2E9C-101B-9397-08002B2CF9AE}" pid="15" name="WBDocs_Category">
    <vt:lpwstr/>
  </property>
  <property fmtid="{D5CDD505-2E9C-101B-9397-08002B2CF9AE}" pid="16" name="WBDocs_Language">
    <vt:lpwstr/>
  </property>
  <property fmtid="{D5CDD505-2E9C-101B-9397-08002B2CF9AE}" pid="17" name="n51c50147e554be9a5479ee6e2785bf7">
    <vt:lpwstr/>
  </property>
  <property fmtid="{D5CDD505-2E9C-101B-9397-08002B2CF9AE}" pid="18" name="pf1bc08d06b541998378c6b8090400d8">
    <vt:lpwstr/>
  </property>
  <property fmtid="{D5CDD505-2E9C-101B-9397-08002B2CF9AE}" pid="19" name="WBDocs_Business_Function">
    <vt:lpwstr/>
  </property>
  <property fmtid="{D5CDD505-2E9C-101B-9397-08002B2CF9AE}" pid="20" name="lcf76f155ced4ddcb4097134ff3c332f">
    <vt:lpwstr/>
  </property>
  <property fmtid="{D5CDD505-2E9C-101B-9397-08002B2CF9AE}" pid="21" name="wb_country">
    <vt:lpwstr/>
  </property>
  <property fmtid="{D5CDD505-2E9C-101B-9397-08002B2CF9AE}" pid="22" name="WBDocs_Originating_Unit">
    <vt:lpwstr/>
  </property>
  <property fmtid="{D5CDD505-2E9C-101B-9397-08002B2CF9AE}" pid="23" name="ClassificationContentMarkingFooterShapeIds">
    <vt:lpwstr>79377729,1df73295,609d02e2</vt:lpwstr>
  </property>
  <property fmtid="{D5CDD505-2E9C-101B-9397-08002B2CF9AE}" pid="24" name="ClassificationContentMarkingFooterFontProps">
    <vt:lpwstr>#000000,10,Calibri</vt:lpwstr>
  </property>
  <property fmtid="{D5CDD505-2E9C-101B-9397-08002B2CF9AE}" pid="25" name="ClassificationContentMarkingFooterText">
    <vt:lpwstr>Official Use Only</vt:lpwstr>
  </property>
  <property fmtid="{D5CDD505-2E9C-101B-9397-08002B2CF9AE}" pid="26" name="docLang">
    <vt:lpwstr>en</vt:lpwstr>
  </property>
  <property fmtid="{D5CDD505-2E9C-101B-9397-08002B2CF9AE}" pid="27" name="MSIP_Label_89608d83-f952-409d-b7c5-456515bbbf5a_Enabled">
    <vt:lpwstr>true</vt:lpwstr>
  </property>
  <property fmtid="{D5CDD505-2E9C-101B-9397-08002B2CF9AE}" pid="28" name="MSIP_Label_89608d83-f952-409d-b7c5-456515bbbf5a_SetDate">
    <vt:lpwstr>2026-10-03T07:32:19Z</vt:lpwstr>
  </property>
  <property fmtid="{D5CDD505-2E9C-101B-9397-08002B2CF9AE}" pid="29" name="MSIP_Label_89608d83-f952-409d-b7c5-456515bbbf5a_Method">
    <vt:lpwstr>Privileged</vt:lpwstr>
  </property>
  <property fmtid="{D5CDD505-2E9C-101B-9397-08002B2CF9AE}" pid="30" name="MSIP_Label_89608d83-f952-409d-b7c5-456515bbbf5a_Name">
    <vt:lpwstr>Public</vt:lpwstr>
  </property>
  <property fmtid="{D5CDD505-2E9C-101B-9397-08002B2CF9AE}" pid="31" name="MSIP_Label_89608d83-f952-409d-b7c5-456515bbbf5a_SiteId">
    <vt:lpwstr>31a2fec0-266b-4c67-b56e-2796d8f59c36</vt:lpwstr>
  </property>
  <property fmtid="{D5CDD505-2E9C-101B-9397-08002B2CF9AE}" pid="32" name="MSIP_Label_89608d83-f952-409d-b7c5-456515bbbf5a_ActionId">
    <vt:lpwstr>e9cbb2ff-09d2-4080-8a65-43d83ff91ec5</vt:lpwstr>
  </property>
  <property fmtid="{D5CDD505-2E9C-101B-9397-08002B2CF9AE}" pid="33" name="MSIP_Label_89608d83-f952-409d-b7c5-456515bbbf5a_ContentBits">
    <vt:lpwstr>0</vt:lpwstr>
  </property>
  <property fmtid="{D5CDD505-2E9C-101B-9397-08002B2CF9AE}" pid="34" name="MSIP_Label_89608d83-f952-409d-b7c5-456515bbbf5a_Tag">
    <vt:lpwstr>10, 0, 1, 1</vt:lpwstr>
  </property>
</Properties>
</file>